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9A1E" w14:textId="09F82B8E" w:rsidR="002A351C" w:rsidRDefault="002A351C" w:rsidP="002A351C">
      <w:pPr>
        <w:pStyle w:val="BodyText"/>
        <w:ind w:left="3644"/>
        <w:rPr>
          <w:rFonts w:ascii="Times New Roman"/>
          <w:sz w:val="20"/>
        </w:rPr>
      </w:pPr>
    </w:p>
    <w:p w14:paraId="27BD548E" w14:textId="3030E03C" w:rsidR="002A351C" w:rsidRDefault="00284925" w:rsidP="00284925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14:ligatures w14:val="standardContextual"/>
        </w:rPr>
        <w:drawing>
          <wp:inline distT="0" distB="0" distL="0" distR="0" wp14:anchorId="5E173517" wp14:editId="2146CC41">
            <wp:extent cx="1828800" cy="999323"/>
            <wp:effectExtent l="0" t="0" r="0" b="0"/>
            <wp:docPr id="1612244891" name="Picture 2" descr="A logo with colorful line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244891" name="Picture 2" descr="A logo with colorful lines and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990" cy="1024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19564" w14:textId="77777777" w:rsidR="002A351C" w:rsidRDefault="002A351C" w:rsidP="002A351C">
      <w:pPr>
        <w:pStyle w:val="BodyText"/>
        <w:spacing w:before="6"/>
        <w:rPr>
          <w:rFonts w:ascii="Times New Roman"/>
          <w:sz w:val="19"/>
        </w:rPr>
      </w:pPr>
    </w:p>
    <w:p w14:paraId="0C077744" w14:textId="492538D7" w:rsidR="00312581" w:rsidRDefault="00312581" w:rsidP="00312581">
      <w:pPr>
        <w:pStyle w:val="Heading1"/>
        <w:ind w:left="0"/>
        <w:rPr>
          <w:rFonts w:asciiTheme="minorHAnsi" w:hAnsiTheme="minorHAnsi" w:cstheme="minorHAnsi"/>
          <w:sz w:val="24"/>
          <w:szCs w:val="24"/>
        </w:rPr>
      </w:pPr>
      <w:r w:rsidRPr="003859DB">
        <w:rPr>
          <w:rFonts w:asciiTheme="minorHAnsi" w:hAnsiTheme="minorHAnsi" w:cstheme="minorHAnsi"/>
          <w:sz w:val="24"/>
          <w:szCs w:val="24"/>
        </w:rPr>
        <w:t>February 202</w:t>
      </w:r>
      <w:r w:rsidR="00D17E8F">
        <w:rPr>
          <w:rFonts w:asciiTheme="minorHAnsi" w:hAnsiTheme="minorHAnsi" w:cstheme="minorHAnsi"/>
          <w:sz w:val="24"/>
          <w:szCs w:val="24"/>
        </w:rPr>
        <w:t>6</w:t>
      </w:r>
    </w:p>
    <w:p w14:paraId="2BACF3F2" w14:textId="0C49F34D" w:rsidR="002A351C" w:rsidRPr="003859DB" w:rsidRDefault="002A351C" w:rsidP="00312581">
      <w:pPr>
        <w:pStyle w:val="Heading1"/>
        <w:ind w:left="0"/>
        <w:rPr>
          <w:rFonts w:asciiTheme="minorHAnsi" w:hAnsiTheme="minorHAnsi" w:cstheme="minorHAnsi"/>
          <w:spacing w:val="-4"/>
          <w:sz w:val="24"/>
          <w:szCs w:val="24"/>
        </w:rPr>
      </w:pPr>
      <w:r w:rsidRPr="003859DB">
        <w:rPr>
          <w:rFonts w:asciiTheme="minorHAnsi" w:hAnsiTheme="minorHAnsi" w:cstheme="minorHAnsi"/>
          <w:sz w:val="24"/>
          <w:szCs w:val="24"/>
        </w:rPr>
        <w:t>Administrators’ Steering</w:t>
      </w:r>
      <w:r w:rsidRPr="003859D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859DB">
        <w:rPr>
          <w:rFonts w:asciiTheme="minorHAnsi" w:hAnsiTheme="minorHAnsi" w:cstheme="minorHAnsi"/>
          <w:sz w:val="24"/>
          <w:szCs w:val="24"/>
        </w:rPr>
        <w:t>Committee</w:t>
      </w:r>
      <w:r w:rsidRPr="003859D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859DB">
        <w:rPr>
          <w:rFonts w:asciiTheme="minorHAnsi" w:hAnsiTheme="minorHAnsi" w:cstheme="minorHAnsi"/>
          <w:sz w:val="24"/>
          <w:szCs w:val="24"/>
        </w:rPr>
        <w:t>Report</w:t>
      </w:r>
    </w:p>
    <w:p w14:paraId="251763DB" w14:textId="72FA6D8F" w:rsidR="002A351C" w:rsidRPr="003859DB" w:rsidRDefault="002A351C" w:rsidP="00312581">
      <w:pPr>
        <w:pStyle w:val="Heading1"/>
        <w:ind w:left="0"/>
        <w:rPr>
          <w:rFonts w:asciiTheme="minorHAnsi" w:hAnsiTheme="minorHAnsi" w:cstheme="minorHAnsi"/>
          <w:sz w:val="24"/>
          <w:szCs w:val="24"/>
        </w:rPr>
      </w:pPr>
      <w:r w:rsidRPr="003859DB">
        <w:rPr>
          <w:rFonts w:asciiTheme="minorHAnsi" w:hAnsiTheme="minorHAnsi" w:cstheme="minorHAnsi"/>
          <w:sz w:val="24"/>
          <w:szCs w:val="24"/>
        </w:rPr>
        <w:t>to</w:t>
      </w:r>
      <w:r w:rsidRPr="003859D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859DB">
        <w:rPr>
          <w:rFonts w:asciiTheme="minorHAnsi" w:hAnsiTheme="minorHAnsi" w:cstheme="minorHAnsi"/>
          <w:sz w:val="24"/>
          <w:szCs w:val="24"/>
        </w:rPr>
        <w:t>the</w:t>
      </w:r>
      <w:r w:rsidRPr="003859D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859DB">
        <w:rPr>
          <w:rFonts w:asciiTheme="minorHAnsi" w:hAnsiTheme="minorHAnsi" w:cstheme="minorHAnsi"/>
          <w:sz w:val="24"/>
          <w:szCs w:val="24"/>
        </w:rPr>
        <w:t>ADFM</w:t>
      </w:r>
      <w:r w:rsidRPr="003859D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859DB">
        <w:rPr>
          <w:rFonts w:asciiTheme="minorHAnsi" w:hAnsiTheme="minorHAnsi" w:cstheme="minorHAnsi"/>
          <w:sz w:val="24"/>
          <w:szCs w:val="24"/>
        </w:rPr>
        <w:t>Board</w:t>
      </w:r>
      <w:r w:rsidRPr="003859D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859DB">
        <w:rPr>
          <w:rFonts w:asciiTheme="minorHAnsi" w:hAnsiTheme="minorHAnsi" w:cstheme="minorHAnsi"/>
          <w:sz w:val="24"/>
          <w:szCs w:val="24"/>
        </w:rPr>
        <w:t>and</w:t>
      </w:r>
      <w:r w:rsidRPr="003859D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859DB">
        <w:rPr>
          <w:rFonts w:asciiTheme="minorHAnsi" w:hAnsiTheme="minorHAnsi" w:cstheme="minorHAnsi"/>
          <w:sz w:val="24"/>
          <w:szCs w:val="24"/>
        </w:rPr>
        <w:t xml:space="preserve">Membership </w:t>
      </w:r>
    </w:p>
    <w:p w14:paraId="5A405263" w14:textId="77777777" w:rsidR="00B72F11" w:rsidRPr="00B72F11" w:rsidRDefault="00B72F11" w:rsidP="00B72F11">
      <w:pPr>
        <w:spacing w:before="3"/>
        <w:rPr>
          <w:rFonts w:asciiTheme="minorHAnsi" w:hAnsiTheme="minorHAnsi" w:cstheme="minorHAnsi"/>
          <w:b/>
          <w:bCs/>
          <w:i/>
          <w:sz w:val="24"/>
          <w:szCs w:val="24"/>
        </w:rPr>
      </w:pPr>
    </w:p>
    <w:p w14:paraId="717E28D2" w14:textId="7FA6B6C5" w:rsidR="00B72F11" w:rsidRPr="00B72F11" w:rsidRDefault="00B72F11" w:rsidP="00B72F11">
      <w:pPr>
        <w:spacing w:before="3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B72F11">
        <w:rPr>
          <w:rFonts w:asciiTheme="minorHAnsi" w:hAnsiTheme="minorHAnsi" w:cstheme="minorHAnsi"/>
          <w:b/>
          <w:bCs/>
          <w:i/>
          <w:sz w:val="24"/>
          <w:szCs w:val="24"/>
        </w:rPr>
        <w:t>Submitted by:</w:t>
      </w:r>
    </w:p>
    <w:p w14:paraId="00472EBA" w14:textId="01B87327" w:rsidR="002A351C" w:rsidRPr="00B72F11" w:rsidRDefault="00D17E8F" w:rsidP="002A351C">
      <w:pPr>
        <w:spacing w:before="3"/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B72F11">
        <w:rPr>
          <w:rFonts w:asciiTheme="minorHAnsi" w:hAnsiTheme="minorHAnsi" w:cstheme="minorHAnsi"/>
          <w:b/>
          <w:bCs/>
          <w:iCs/>
          <w:sz w:val="24"/>
          <w:szCs w:val="24"/>
        </w:rPr>
        <w:t>Amanda Williams</w:t>
      </w:r>
      <w:r w:rsidR="002A351C" w:rsidRPr="00B72F11">
        <w:rPr>
          <w:rFonts w:asciiTheme="minorHAnsi" w:hAnsiTheme="minorHAnsi" w:cstheme="minorHAnsi"/>
          <w:b/>
          <w:bCs/>
          <w:iCs/>
          <w:spacing w:val="3"/>
          <w:sz w:val="24"/>
          <w:szCs w:val="24"/>
        </w:rPr>
        <w:t xml:space="preserve"> </w:t>
      </w:r>
      <w:r w:rsidR="002A351C" w:rsidRPr="00B72F11">
        <w:rPr>
          <w:rFonts w:asciiTheme="minorHAnsi" w:hAnsiTheme="minorHAnsi" w:cstheme="minorHAnsi"/>
          <w:b/>
          <w:bCs/>
          <w:iCs/>
          <w:sz w:val="24"/>
          <w:szCs w:val="24"/>
        </w:rPr>
        <w:t>(Chair)</w:t>
      </w:r>
    </w:p>
    <w:p w14:paraId="45D838F0" w14:textId="7BB68C1D" w:rsidR="002A351C" w:rsidRPr="00B72F11" w:rsidRDefault="00C04CE6" w:rsidP="002A351C">
      <w:pPr>
        <w:spacing w:before="3"/>
        <w:jc w:val="both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B72F1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Jill </w:t>
      </w:r>
      <w:proofErr w:type="spellStart"/>
      <w:r w:rsidRPr="00B72F11">
        <w:rPr>
          <w:rFonts w:asciiTheme="minorHAnsi" w:hAnsiTheme="minorHAnsi" w:cstheme="minorHAnsi"/>
          <w:b/>
          <w:bCs/>
          <w:iCs/>
          <w:sz w:val="24"/>
          <w:szCs w:val="24"/>
        </w:rPr>
        <w:t>Borrall</w:t>
      </w:r>
      <w:proofErr w:type="spellEnd"/>
      <w:r w:rsidR="002A351C" w:rsidRPr="00B72F1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(Chair-</w:t>
      </w:r>
      <w:r w:rsidR="002A351C" w:rsidRPr="00B72F11">
        <w:rPr>
          <w:rFonts w:asciiTheme="minorHAnsi" w:hAnsiTheme="minorHAnsi" w:cstheme="minorHAnsi"/>
          <w:b/>
          <w:bCs/>
          <w:iCs/>
          <w:spacing w:val="-2"/>
          <w:sz w:val="24"/>
          <w:szCs w:val="24"/>
        </w:rPr>
        <w:t>Elect)</w:t>
      </w:r>
    </w:p>
    <w:p w14:paraId="39C13B08" w14:textId="77777777" w:rsidR="002A351C" w:rsidRPr="00B502D3" w:rsidRDefault="002A351C" w:rsidP="002A351C">
      <w:pPr>
        <w:pStyle w:val="BodyText"/>
        <w:spacing w:before="1"/>
        <w:ind w:right="104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450279F2" w14:textId="5CFFC1F5" w:rsidR="002A351C" w:rsidRPr="003859DB" w:rsidRDefault="00A20606" w:rsidP="002A351C">
      <w:pPr>
        <w:pStyle w:val="Heading1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202</w:t>
      </w:r>
      <w:r w:rsidR="00C04CE6">
        <w:rPr>
          <w:rFonts w:asciiTheme="minorHAnsi" w:hAnsiTheme="minorHAnsi" w:cstheme="minorHAnsi"/>
          <w:sz w:val="24"/>
          <w:szCs w:val="24"/>
        </w:rPr>
        <w:t>5</w:t>
      </w:r>
      <w:r w:rsidR="00873867">
        <w:rPr>
          <w:rFonts w:asciiTheme="minorHAnsi" w:hAnsiTheme="minorHAnsi" w:cstheme="minorHAnsi"/>
          <w:sz w:val="24"/>
          <w:szCs w:val="24"/>
        </w:rPr>
        <w:t xml:space="preserve"> </w:t>
      </w:r>
      <w:r w:rsidR="002A351C" w:rsidRPr="003859DB">
        <w:rPr>
          <w:rFonts w:asciiTheme="minorHAnsi" w:hAnsiTheme="minorHAnsi" w:cstheme="minorHAnsi"/>
          <w:sz w:val="24"/>
          <w:szCs w:val="24"/>
        </w:rPr>
        <w:t xml:space="preserve">ADFM </w:t>
      </w:r>
      <w:r>
        <w:rPr>
          <w:rFonts w:asciiTheme="minorHAnsi" w:hAnsiTheme="minorHAnsi" w:cstheme="minorHAnsi"/>
          <w:sz w:val="24"/>
          <w:szCs w:val="24"/>
        </w:rPr>
        <w:t xml:space="preserve">Department </w:t>
      </w:r>
      <w:r w:rsidR="002A351C" w:rsidRPr="003859DB">
        <w:rPr>
          <w:rFonts w:asciiTheme="minorHAnsi" w:hAnsiTheme="minorHAnsi" w:cstheme="minorHAnsi"/>
          <w:sz w:val="24"/>
          <w:szCs w:val="24"/>
        </w:rPr>
        <w:t>Administrator</w:t>
      </w:r>
      <w:r w:rsidR="002A351C" w:rsidRPr="003859D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A351C" w:rsidRPr="003859DB">
        <w:rPr>
          <w:rFonts w:asciiTheme="minorHAnsi" w:hAnsiTheme="minorHAnsi" w:cstheme="minorHAnsi"/>
          <w:spacing w:val="-2"/>
          <w:sz w:val="24"/>
          <w:szCs w:val="24"/>
        </w:rPr>
        <w:t>Leadership</w:t>
      </w:r>
    </w:p>
    <w:p w14:paraId="37FEAD53" w14:textId="77777777" w:rsidR="00B22B80" w:rsidRDefault="00B22B80"/>
    <w:tbl>
      <w:tblPr>
        <w:tblStyle w:val="TableGrid"/>
        <w:tblW w:w="9725" w:type="dxa"/>
        <w:tblLook w:val="04A0" w:firstRow="1" w:lastRow="0" w:firstColumn="1" w:lastColumn="0" w:noHBand="0" w:noVBand="1"/>
      </w:tblPr>
      <w:tblGrid>
        <w:gridCol w:w="3965"/>
        <w:gridCol w:w="5760"/>
      </w:tblGrid>
      <w:tr w:rsidR="0009174C" w:rsidRPr="003859DB" w14:paraId="402BBF8A" w14:textId="77777777" w:rsidTr="002A351C">
        <w:trPr>
          <w:trHeight w:val="320"/>
        </w:trPr>
        <w:tc>
          <w:tcPr>
            <w:tcW w:w="3965" w:type="dxa"/>
            <w:noWrap/>
            <w:hideMark/>
          </w:tcPr>
          <w:p w14:paraId="1AE8E864" w14:textId="2FA27A6B" w:rsidR="0009174C" w:rsidRPr="003859DB" w:rsidRDefault="0009174C" w:rsidP="000917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187748109"/>
            <w:r w:rsidRPr="006F700B">
              <w:t>Chair; ADFM Board Member</w:t>
            </w:r>
          </w:p>
        </w:tc>
        <w:tc>
          <w:tcPr>
            <w:tcW w:w="5760" w:type="dxa"/>
            <w:noWrap/>
            <w:hideMark/>
          </w:tcPr>
          <w:p w14:paraId="74281147" w14:textId="1CB9941B" w:rsidR="0009174C" w:rsidRPr="003859DB" w:rsidRDefault="0009174C" w:rsidP="000917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700B">
              <w:t>Amanda Williams, University of Pennsylvania</w:t>
            </w:r>
          </w:p>
        </w:tc>
      </w:tr>
      <w:tr w:rsidR="0009174C" w:rsidRPr="003859DB" w14:paraId="64945D1E" w14:textId="77777777" w:rsidTr="002A351C">
        <w:trPr>
          <w:trHeight w:val="320"/>
        </w:trPr>
        <w:tc>
          <w:tcPr>
            <w:tcW w:w="3965" w:type="dxa"/>
            <w:noWrap/>
            <w:hideMark/>
          </w:tcPr>
          <w:p w14:paraId="695FD697" w14:textId="698E8D08" w:rsidR="0009174C" w:rsidRPr="003859DB" w:rsidRDefault="0009174C" w:rsidP="000917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700B">
              <w:t>Chair-Elect; ADFM Board Member</w:t>
            </w:r>
          </w:p>
        </w:tc>
        <w:tc>
          <w:tcPr>
            <w:tcW w:w="5760" w:type="dxa"/>
            <w:noWrap/>
            <w:hideMark/>
          </w:tcPr>
          <w:p w14:paraId="1CB8474F" w14:textId="1713CD9A" w:rsidR="0009174C" w:rsidRPr="003859DB" w:rsidRDefault="0009174C" w:rsidP="000917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700B">
              <w:t xml:space="preserve">Jill Borrall, University of Iowa </w:t>
            </w:r>
          </w:p>
        </w:tc>
      </w:tr>
      <w:tr w:rsidR="0009174C" w:rsidRPr="003859DB" w14:paraId="5D4E42F9" w14:textId="77777777" w:rsidTr="002A351C">
        <w:trPr>
          <w:trHeight w:val="320"/>
        </w:trPr>
        <w:tc>
          <w:tcPr>
            <w:tcW w:w="3965" w:type="dxa"/>
            <w:noWrap/>
          </w:tcPr>
          <w:p w14:paraId="2AC52350" w14:textId="54E0ACCB" w:rsidR="0009174C" w:rsidRPr="003859DB" w:rsidRDefault="0009174C" w:rsidP="000917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700B">
              <w:t>ADFM Finance Committee member</w:t>
            </w:r>
          </w:p>
        </w:tc>
        <w:tc>
          <w:tcPr>
            <w:tcW w:w="5760" w:type="dxa"/>
            <w:noWrap/>
          </w:tcPr>
          <w:p w14:paraId="67E87E9D" w14:textId="3C2EF82B" w:rsidR="0009174C" w:rsidRPr="003859DB" w:rsidRDefault="0009174C" w:rsidP="000917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700B">
              <w:t>Megan McGhean, Oregon Health and Science University</w:t>
            </w:r>
          </w:p>
        </w:tc>
      </w:tr>
      <w:tr w:rsidR="0009174C" w:rsidRPr="003859DB" w14:paraId="167C7A04" w14:textId="77777777" w:rsidTr="00F23AC1">
        <w:trPr>
          <w:trHeight w:val="320"/>
        </w:trPr>
        <w:tc>
          <w:tcPr>
            <w:tcW w:w="3965" w:type="dxa"/>
            <w:noWrap/>
            <w:hideMark/>
          </w:tcPr>
          <w:p w14:paraId="1E6C208D" w14:textId="4110DC02" w:rsidR="0009174C" w:rsidRPr="003859DB" w:rsidRDefault="0009174C" w:rsidP="000917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700B">
              <w:t xml:space="preserve">Preconference Chair </w:t>
            </w:r>
          </w:p>
        </w:tc>
        <w:tc>
          <w:tcPr>
            <w:tcW w:w="5760" w:type="dxa"/>
            <w:noWrap/>
          </w:tcPr>
          <w:p w14:paraId="35298FC0" w14:textId="10D403BA" w:rsidR="0009174C" w:rsidRPr="003859DB" w:rsidRDefault="0009174C" w:rsidP="000917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700B">
              <w:t>Lacey Owens, UT San Antonio</w:t>
            </w:r>
          </w:p>
        </w:tc>
      </w:tr>
      <w:tr w:rsidR="00CF242D" w:rsidRPr="003859DB" w14:paraId="45D04E0B" w14:textId="77777777" w:rsidTr="002A351C">
        <w:trPr>
          <w:trHeight w:val="320"/>
        </w:trPr>
        <w:tc>
          <w:tcPr>
            <w:tcW w:w="3965" w:type="dxa"/>
            <w:noWrap/>
          </w:tcPr>
          <w:p w14:paraId="4061A6F2" w14:textId="7B47FDA1" w:rsidR="00CF242D" w:rsidRPr="003859DB" w:rsidRDefault="00CF242D" w:rsidP="00CF242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700B">
              <w:t>Preconference Co-Chair</w:t>
            </w:r>
          </w:p>
        </w:tc>
        <w:tc>
          <w:tcPr>
            <w:tcW w:w="5760" w:type="dxa"/>
            <w:noWrap/>
          </w:tcPr>
          <w:p w14:paraId="7D4E744B" w14:textId="5021AD7D" w:rsidR="00CF242D" w:rsidRPr="003859DB" w:rsidRDefault="00CF242D" w:rsidP="00CF242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Jessica Kurrasch, Indiana University</w:t>
            </w:r>
          </w:p>
        </w:tc>
      </w:tr>
      <w:tr w:rsidR="00CF242D" w:rsidRPr="003859DB" w14:paraId="5EF4D654" w14:textId="77777777" w:rsidTr="002A351C">
        <w:trPr>
          <w:trHeight w:val="320"/>
        </w:trPr>
        <w:tc>
          <w:tcPr>
            <w:tcW w:w="3965" w:type="dxa"/>
            <w:noWrap/>
            <w:hideMark/>
          </w:tcPr>
          <w:p w14:paraId="634ECBF1" w14:textId="2B5443D9" w:rsidR="00CF242D" w:rsidRPr="003859DB" w:rsidRDefault="00CF242D" w:rsidP="00CF242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700B">
              <w:t>Membership Chair</w:t>
            </w:r>
          </w:p>
        </w:tc>
        <w:tc>
          <w:tcPr>
            <w:tcW w:w="5760" w:type="dxa"/>
            <w:noWrap/>
            <w:hideMark/>
          </w:tcPr>
          <w:p w14:paraId="60F2D57C" w14:textId="6ABD211E" w:rsidR="00CF242D" w:rsidRPr="003859DB" w:rsidRDefault="00CF242D" w:rsidP="00CF242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700B">
              <w:t>Hayley Evans, University of Illinois, Chicago</w:t>
            </w:r>
          </w:p>
        </w:tc>
      </w:tr>
      <w:tr w:rsidR="00CF242D" w:rsidRPr="003859DB" w14:paraId="0B1A948D" w14:textId="77777777" w:rsidTr="002A351C">
        <w:trPr>
          <w:trHeight w:val="320"/>
        </w:trPr>
        <w:tc>
          <w:tcPr>
            <w:tcW w:w="3965" w:type="dxa"/>
            <w:noWrap/>
          </w:tcPr>
          <w:p w14:paraId="71CF3E03" w14:textId="136D594F" w:rsidR="00CF242D" w:rsidRPr="003859DB" w:rsidRDefault="00CF242D" w:rsidP="00CF242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700B">
              <w:t>Membership Co-Chair</w:t>
            </w:r>
          </w:p>
        </w:tc>
        <w:tc>
          <w:tcPr>
            <w:tcW w:w="5760" w:type="dxa"/>
            <w:noWrap/>
          </w:tcPr>
          <w:p w14:paraId="368AEFB4" w14:textId="5309EA53" w:rsidR="00CF242D" w:rsidRPr="003859DB" w:rsidRDefault="00CF242D" w:rsidP="00CF242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Daniel Holman, University of Minnesota</w:t>
            </w:r>
          </w:p>
        </w:tc>
      </w:tr>
      <w:tr w:rsidR="00CF242D" w:rsidRPr="003859DB" w14:paraId="1BD7A2E7" w14:textId="77777777" w:rsidTr="002A351C">
        <w:trPr>
          <w:trHeight w:val="320"/>
        </w:trPr>
        <w:tc>
          <w:tcPr>
            <w:tcW w:w="3965" w:type="dxa"/>
            <w:noWrap/>
          </w:tcPr>
          <w:p w14:paraId="15C195A1" w14:textId="5C5A0034" w:rsidR="00CF242D" w:rsidRPr="003859DB" w:rsidRDefault="00CF242D" w:rsidP="00CF242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700B">
              <w:t>Member at Large</w:t>
            </w:r>
          </w:p>
        </w:tc>
        <w:tc>
          <w:tcPr>
            <w:tcW w:w="5760" w:type="dxa"/>
            <w:noWrap/>
          </w:tcPr>
          <w:p w14:paraId="3E960201" w14:textId="6AD0628E" w:rsidR="00CF242D" w:rsidRPr="003859DB" w:rsidRDefault="00CF242D" w:rsidP="00CF242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Chelsea Worthen, Darthmouth (ending 11/1/25)</w:t>
            </w:r>
          </w:p>
        </w:tc>
      </w:tr>
      <w:tr w:rsidR="00CF242D" w:rsidRPr="003859DB" w14:paraId="52030F8E" w14:textId="77777777" w:rsidTr="002A351C">
        <w:trPr>
          <w:trHeight w:val="320"/>
        </w:trPr>
        <w:tc>
          <w:tcPr>
            <w:tcW w:w="3965" w:type="dxa"/>
            <w:noWrap/>
          </w:tcPr>
          <w:p w14:paraId="3A9136C9" w14:textId="3967078E" w:rsidR="00CF242D" w:rsidRPr="003859DB" w:rsidRDefault="00CF242D" w:rsidP="00CF242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700B">
              <w:t>Member at Large</w:t>
            </w:r>
          </w:p>
        </w:tc>
        <w:tc>
          <w:tcPr>
            <w:tcW w:w="5760" w:type="dxa"/>
            <w:noWrap/>
          </w:tcPr>
          <w:p w14:paraId="6FEF7FB4" w14:textId="63981656" w:rsidR="00CF242D" w:rsidRPr="003859DB" w:rsidRDefault="00CF242D" w:rsidP="00CF242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700B">
              <w:t>Roger Roper, Accountable Care Strategies, Carilion Clinic</w:t>
            </w:r>
          </w:p>
        </w:tc>
      </w:tr>
      <w:tr w:rsidR="00CF242D" w:rsidRPr="003859DB" w14:paraId="4043712E" w14:textId="77777777" w:rsidTr="002A351C">
        <w:trPr>
          <w:trHeight w:val="320"/>
        </w:trPr>
        <w:tc>
          <w:tcPr>
            <w:tcW w:w="3965" w:type="dxa"/>
            <w:noWrap/>
            <w:hideMark/>
          </w:tcPr>
          <w:p w14:paraId="5A789B78" w14:textId="2B891602" w:rsidR="00CF242D" w:rsidRPr="003859DB" w:rsidRDefault="00CF242D" w:rsidP="00CF242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700B">
              <w:t>Member at Large</w:t>
            </w:r>
          </w:p>
        </w:tc>
        <w:tc>
          <w:tcPr>
            <w:tcW w:w="5760" w:type="dxa"/>
            <w:noWrap/>
            <w:hideMark/>
          </w:tcPr>
          <w:p w14:paraId="5FF11F1C" w14:textId="2D48C48F" w:rsidR="00CF242D" w:rsidRPr="003859DB" w:rsidRDefault="00CF242D" w:rsidP="00CF242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700B">
              <w:t>Stephanie Barnett, University of Alabama</w:t>
            </w:r>
          </w:p>
        </w:tc>
      </w:tr>
      <w:tr w:rsidR="00CF242D" w:rsidRPr="003859DB" w14:paraId="509FFB32" w14:textId="77777777" w:rsidTr="002A351C">
        <w:trPr>
          <w:trHeight w:val="320"/>
        </w:trPr>
        <w:tc>
          <w:tcPr>
            <w:tcW w:w="3965" w:type="dxa"/>
            <w:noWrap/>
            <w:hideMark/>
          </w:tcPr>
          <w:p w14:paraId="7659BCC9" w14:textId="106081A9" w:rsidR="00CF242D" w:rsidRPr="003859DB" w:rsidRDefault="00CF242D" w:rsidP="00CF242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700B">
              <w:t>Nominations Chair</w:t>
            </w:r>
          </w:p>
        </w:tc>
        <w:tc>
          <w:tcPr>
            <w:tcW w:w="5760" w:type="dxa"/>
            <w:noWrap/>
            <w:hideMark/>
          </w:tcPr>
          <w:p w14:paraId="6BAC6B5F" w14:textId="78D31D70" w:rsidR="00CF242D" w:rsidRPr="003859DB" w:rsidRDefault="00CF242D" w:rsidP="00CF242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700B">
              <w:t>Holly Westog, Medical College of Wisconsin</w:t>
            </w:r>
          </w:p>
        </w:tc>
      </w:tr>
      <w:bookmarkEnd w:id="0"/>
    </w:tbl>
    <w:p w14:paraId="61E54A30" w14:textId="77777777" w:rsidR="002A351C" w:rsidRDefault="002A351C"/>
    <w:p w14:paraId="3546B161" w14:textId="3085409E" w:rsidR="002A351C" w:rsidRPr="005427C1" w:rsidRDefault="00A20606">
      <w:pPr>
        <w:rPr>
          <w:rFonts w:ascii="Calibri" w:hAnsi="Calibri" w:cs="Calibri"/>
          <w:b/>
          <w:bCs/>
          <w:sz w:val="24"/>
          <w:szCs w:val="24"/>
        </w:rPr>
      </w:pPr>
      <w:r w:rsidRPr="00A20606">
        <w:rPr>
          <w:rFonts w:ascii="Calibri" w:hAnsi="Calibri" w:cs="Calibri"/>
          <w:b/>
          <w:bCs/>
          <w:sz w:val="24"/>
          <w:szCs w:val="24"/>
        </w:rPr>
        <w:t>202</w:t>
      </w:r>
      <w:r w:rsidR="00F8513E">
        <w:rPr>
          <w:rFonts w:ascii="Calibri" w:hAnsi="Calibri" w:cs="Calibri"/>
          <w:b/>
          <w:bCs/>
          <w:sz w:val="24"/>
          <w:szCs w:val="24"/>
        </w:rPr>
        <w:t>5</w:t>
      </w:r>
      <w:r w:rsidRPr="00A2060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A351C" w:rsidRPr="00A20606">
        <w:rPr>
          <w:rFonts w:ascii="Calibri" w:hAnsi="Calibri" w:cs="Calibri"/>
          <w:b/>
          <w:bCs/>
          <w:sz w:val="24"/>
          <w:szCs w:val="24"/>
        </w:rPr>
        <w:t xml:space="preserve">Steering Committee </w:t>
      </w:r>
      <w:r w:rsidRPr="00A20606">
        <w:rPr>
          <w:rFonts w:ascii="Calibri" w:hAnsi="Calibri" w:cs="Calibri"/>
          <w:b/>
          <w:bCs/>
          <w:sz w:val="24"/>
          <w:szCs w:val="24"/>
        </w:rPr>
        <w:t>Summary</w:t>
      </w:r>
      <w:r w:rsidR="002A351C" w:rsidRPr="00A20606">
        <w:rPr>
          <w:rFonts w:ascii="Calibri" w:hAnsi="Calibri" w:cs="Calibri"/>
          <w:b/>
          <w:bCs/>
          <w:sz w:val="24"/>
          <w:szCs w:val="24"/>
        </w:rPr>
        <w:t>:</w:t>
      </w:r>
    </w:p>
    <w:p w14:paraId="06981F66" w14:textId="56A3F493" w:rsidR="00A20606" w:rsidRPr="00312581" w:rsidRDefault="00A20606" w:rsidP="2B0D8CB5">
      <w:pPr>
        <w:rPr>
          <w:rFonts w:asciiTheme="minorHAnsi" w:hAnsiTheme="minorHAnsi" w:cstheme="minorBidi"/>
          <w:sz w:val="24"/>
          <w:szCs w:val="24"/>
        </w:rPr>
      </w:pPr>
      <w:r w:rsidRPr="2B0D8CB5">
        <w:rPr>
          <w:rFonts w:ascii="Calibri" w:hAnsi="Calibri" w:cs="Calibri"/>
          <w:sz w:val="24"/>
          <w:szCs w:val="24"/>
        </w:rPr>
        <w:t xml:space="preserve">Our goal over the past year was to </w:t>
      </w:r>
      <w:r w:rsidR="1F85C2EE" w:rsidRPr="2B0D8CB5">
        <w:rPr>
          <w:rFonts w:ascii="Calibri" w:hAnsi="Calibri" w:cs="Calibri"/>
          <w:sz w:val="24"/>
          <w:szCs w:val="24"/>
        </w:rPr>
        <w:t xml:space="preserve">engage </w:t>
      </w:r>
      <w:r w:rsidRPr="2B0D8CB5">
        <w:rPr>
          <w:rFonts w:ascii="Calibri" w:hAnsi="Calibri" w:cs="Calibri"/>
          <w:sz w:val="24"/>
          <w:szCs w:val="24"/>
        </w:rPr>
        <w:t xml:space="preserve">our network of administrators. We discussed numerous ideas including expanding the network to include other administrative professionals involved in </w:t>
      </w:r>
      <w:r w:rsidR="0E0D98C6" w:rsidRPr="2B0D8CB5">
        <w:rPr>
          <w:rFonts w:ascii="Calibri" w:hAnsi="Calibri" w:cs="Calibri"/>
          <w:sz w:val="24"/>
          <w:szCs w:val="24"/>
        </w:rPr>
        <w:t xml:space="preserve">departments of </w:t>
      </w:r>
      <w:r w:rsidRPr="2B0D8CB5">
        <w:rPr>
          <w:rFonts w:ascii="Calibri" w:hAnsi="Calibri" w:cs="Calibri"/>
          <w:sz w:val="24"/>
          <w:szCs w:val="24"/>
        </w:rPr>
        <w:t xml:space="preserve">family medicine. This is an ongoing discussion to promote </w:t>
      </w:r>
      <w:r w:rsidR="06D54C84" w:rsidRPr="2B0D8CB5">
        <w:rPr>
          <w:rFonts w:ascii="Calibri" w:hAnsi="Calibri" w:cs="Calibri"/>
          <w:sz w:val="24"/>
          <w:szCs w:val="24"/>
        </w:rPr>
        <w:t xml:space="preserve">family medicine </w:t>
      </w:r>
      <w:r w:rsidRPr="2B0D8CB5">
        <w:rPr>
          <w:rFonts w:ascii="Calibri" w:hAnsi="Calibri" w:cs="Calibri"/>
          <w:sz w:val="24"/>
          <w:szCs w:val="24"/>
        </w:rPr>
        <w:t>and advance primary care strategies nationwide. We continue to successfully connect virtually and through the ADFM listserv. This group has worked on the Administrators’ Preconference with a robust agenda for 202</w:t>
      </w:r>
      <w:r w:rsidR="0A04A603" w:rsidRPr="2B0D8CB5">
        <w:rPr>
          <w:rFonts w:ascii="Calibri" w:hAnsi="Calibri" w:cs="Calibri"/>
          <w:sz w:val="24"/>
          <w:szCs w:val="24"/>
        </w:rPr>
        <w:t>6</w:t>
      </w:r>
      <w:r w:rsidRPr="2B0D8CB5">
        <w:rPr>
          <w:rFonts w:ascii="Calibri" w:hAnsi="Calibri" w:cs="Calibri"/>
          <w:sz w:val="24"/>
          <w:szCs w:val="24"/>
        </w:rPr>
        <w:t>.</w:t>
      </w:r>
      <w:r w:rsidR="3D568F9F" w:rsidRPr="2B0D8CB5">
        <w:rPr>
          <w:rFonts w:ascii="Calibri" w:hAnsi="Calibri" w:cs="Calibri"/>
          <w:sz w:val="24"/>
          <w:szCs w:val="24"/>
        </w:rPr>
        <w:t xml:space="preserve"> We had a transition </w:t>
      </w:r>
      <w:r w:rsidR="1BACEB50" w:rsidRPr="2B0D8CB5">
        <w:rPr>
          <w:rFonts w:ascii="Calibri" w:hAnsi="Calibri" w:cs="Calibri"/>
          <w:sz w:val="24"/>
          <w:szCs w:val="24"/>
        </w:rPr>
        <w:t xml:space="preserve">of </w:t>
      </w:r>
      <w:r w:rsidR="3D568F9F" w:rsidRPr="2B0D8CB5">
        <w:rPr>
          <w:rFonts w:ascii="Calibri" w:hAnsi="Calibri" w:cs="Calibri"/>
          <w:sz w:val="24"/>
          <w:szCs w:val="24"/>
        </w:rPr>
        <w:t>a member of the steering committee, Chelsea Worthen, who was pr</w:t>
      </w:r>
      <w:r w:rsidR="2E2039A7" w:rsidRPr="2B0D8CB5">
        <w:rPr>
          <w:rFonts w:ascii="Calibri" w:hAnsi="Calibri" w:cs="Calibri"/>
          <w:sz w:val="24"/>
          <w:szCs w:val="24"/>
        </w:rPr>
        <w:t>omoted at her institution and no longer supported her FM Department.</w:t>
      </w:r>
      <w:r w:rsidR="48257D72" w:rsidRPr="2B0D8CB5">
        <w:rPr>
          <w:rFonts w:ascii="Calibri" w:hAnsi="Calibri" w:cs="Calibri"/>
          <w:sz w:val="24"/>
          <w:szCs w:val="24"/>
        </w:rPr>
        <w:t xml:space="preserve"> </w:t>
      </w:r>
      <w:r w:rsidRPr="2B0D8CB5">
        <w:rPr>
          <w:rFonts w:ascii="Calibri" w:hAnsi="Calibri" w:cs="Calibri"/>
          <w:sz w:val="24"/>
          <w:szCs w:val="24"/>
        </w:rPr>
        <w:t xml:space="preserve"> We are very proud of the committee’s commitment to ADFM</w:t>
      </w:r>
      <w:r w:rsidR="00DF5071" w:rsidRPr="2B0D8CB5">
        <w:rPr>
          <w:rFonts w:ascii="Calibri" w:hAnsi="Calibri" w:cs="Calibri"/>
          <w:sz w:val="24"/>
          <w:szCs w:val="24"/>
        </w:rPr>
        <w:t>, our institutions,</w:t>
      </w:r>
      <w:r w:rsidRPr="2B0D8CB5">
        <w:rPr>
          <w:rFonts w:ascii="Calibri" w:hAnsi="Calibri" w:cs="Calibri"/>
          <w:sz w:val="24"/>
          <w:szCs w:val="24"/>
        </w:rPr>
        <w:t xml:space="preserve"> and </w:t>
      </w:r>
      <w:r w:rsidR="00DF5071" w:rsidRPr="2B0D8CB5">
        <w:rPr>
          <w:rFonts w:ascii="Calibri" w:hAnsi="Calibri" w:cs="Calibri"/>
          <w:sz w:val="24"/>
          <w:szCs w:val="24"/>
        </w:rPr>
        <w:t xml:space="preserve">most importantly </w:t>
      </w:r>
      <w:r w:rsidRPr="2B0D8CB5">
        <w:rPr>
          <w:rFonts w:ascii="Calibri" w:hAnsi="Calibri" w:cs="Calibri"/>
          <w:sz w:val="24"/>
          <w:szCs w:val="24"/>
        </w:rPr>
        <w:t xml:space="preserve">the </w:t>
      </w:r>
      <w:r w:rsidRPr="2B0D8CB5">
        <w:rPr>
          <w:rFonts w:asciiTheme="minorHAnsi" w:hAnsiTheme="minorHAnsi" w:cstheme="minorBidi"/>
          <w:sz w:val="24"/>
          <w:szCs w:val="24"/>
        </w:rPr>
        <w:t>communities we serve.</w:t>
      </w:r>
    </w:p>
    <w:p w14:paraId="3B3D5C9A" w14:textId="77777777" w:rsidR="00A20606" w:rsidRPr="00B502D3" w:rsidRDefault="00A20606">
      <w:pPr>
        <w:rPr>
          <w:rFonts w:asciiTheme="minorHAnsi" w:hAnsiTheme="minorHAnsi" w:cstheme="minorHAnsi"/>
          <w:sz w:val="24"/>
          <w:szCs w:val="24"/>
        </w:rPr>
      </w:pPr>
    </w:p>
    <w:p w14:paraId="17680C1A" w14:textId="3312DF78" w:rsidR="005427C1" w:rsidRPr="005427C1" w:rsidRDefault="00A2060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502D3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FF66C8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B502D3">
        <w:rPr>
          <w:rFonts w:asciiTheme="minorHAnsi" w:hAnsiTheme="minorHAnsi" w:cstheme="minorHAnsi"/>
          <w:b/>
          <w:bCs/>
          <w:sz w:val="24"/>
          <w:szCs w:val="24"/>
        </w:rPr>
        <w:t xml:space="preserve"> Department Administrator Participation</w:t>
      </w:r>
      <w:r w:rsidR="00312581" w:rsidRPr="00B502D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4AE447F6" w14:textId="3A9087AD" w:rsidR="00347AB8" w:rsidRDefault="00347AB8" w:rsidP="2B0D8CB5">
      <w:pPr>
        <w:rPr>
          <w:rFonts w:asciiTheme="minorHAnsi" w:hAnsiTheme="minorHAnsi" w:cstheme="minorBidi"/>
          <w:sz w:val="24"/>
          <w:szCs w:val="24"/>
        </w:rPr>
      </w:pPr>
      <w:r w:rsidRPr="2B0D8CB5">
        <w:rPr>
          <w:rFonts w:asciiTheme="minorHAnsi" w:hAnsiTheme="minorHAnsi" w:cstheme="minorBidi"/>
          <w:sz w:val="24"/>
          <w:szCs w:val="24"/>
        </w:rPr>
        <w:t>The Administrator Chair and</w:t>
      </w:r>
      <w:r w:rsidR="00367743" w:rsidRPr="2B0D8CB5">
        <w:rPr>
          <w:rFonts w:asciiTheme="minorHAnsi" w:hAnsiTheme="minorHAnsi" w:cstheme="minorBidi"/>
          <w:sz w:val="24"/>
          <w:szCs w:val="24"/>
        </w:rPr>
        <w:t>/or</w:t>
      </w:r>
      <w:r w:rsidRPr="2B0D8CB5">
        <w:rPr>
          <w:rFonts w:asciiTheme="minorHAnsi" w:hAnsiTheme="minorHAnsi" w:cstheme="minorBidi"/>
          <w:sz w:val="24"/>
          <w:szCs w:val="24"/>
        </w:rPr>
        <w:t xml:space="preserve"> Chair-Elect </w:t>
      </w:r>
      <w:r w:rsidR="00367743" w:rsidRPr="2B0D8CB5">
        <w:rPr>
          <w:rFonts w:asciiTheme="minorHAnsi" w:hAnsiTheme="minorHAnsi" w:cstheme="minorBidi"/>
          <w:sz w:val="24"/>
          <w:szCs w:val="24"/>
        </w:rPr>
        <w:t xml:space="preserve">participated in all ADFM board meetings held </w:t>
      </w:r>
      <w:r w:rsidR="00367743" w:rsidRPr="2B0D8CB5">
        <w:rPr>
          <w:rFonts w:asciiTheme="minorHAnsi" w:hAnsiTheme="minorHAnsi" w:cstheme="minorBidi"/>
          <w:sz w:val="24"/>
          <w:szCs w:val="24"/>
        </w:rPr>
        <w:lastRenderedPageBreak/>
        <w:t xml:space="preserve">throughout the year. </w:t>
      </w:r>
      <w:r w:rsidR="005427C1" w:rsidRPr="2B0D8CB5">
        <w:rPr>
          <w:rFonts w:asciiTheme="minorHAnsi" w:hAnsiTheme="minorHAnsi" w:cstheme="minorBidi"/>
          <w:sz w:val="24"/>
          <w:szCs w:val="24"/>
        </w:rPr>
        <w:t>Amanda and Jill</w:t>
      </w:r>
      <w:r w:rsidR="00302371" w:rsidRPr="2B0D8CB5">
        <w:rPr>
          <w:rFonts w:asciiTheme="minorHAnsi" w:hAnsiTheme="minorHAnsi" w:cstheme="minorBidi"/>
          <w:sz w:val="24"/>
          <w:szCs w:val="24"/>
        </w:rPr>
        <w:t xml:space="preserve"> </w:t>
      </w:r>
      <w:r w:rsidR="00DB427F" w:rsidRPr="2B0D8CB5">
        <w:rPr>
          <w:rFonts w:asciiTheme="minorHAnsi" w:hAnsiTheme="minorHAnsi" w:cstheme="minorBidi"/>
          <w:sz w:val="24"/>
          <w:szCs w:val="24"/>
        </w:rPr>
        <w:t>were able to participate</w:t>
      </w:r>
      <w:r w:rsidR="00FC5D45" w:rsidRPr="2B0D8CB5">
        <w:rPr>
          <w:rFonts w:asciiTheme="minorHAnsi" w:hAnsiTheme="minorHAnsi" w:cstheme="minorBidi"/>
          <w:sz w:val="24"/>
          <w:szCs w:val="24"/>
        </w:rPr>
        <w:t xml:space="preserve"> remotely and in person respectively</w:t>
      </w:r>
      <w:r w:rsidR="0060459E" w:rsidRPr="2B0D8CB5">
        <w:rPr>
          <w:rFonts w:asciiTheme="minorHAnsi" w:hAnsiTheme="minorHAnsi" w:cstheme="minorBidi"/>
          <w:sz w:val="24"/>
          <w:szCs w:val="24"/>
        </w:rPr>
        <w:t>,</w:t>
      </w:r>
      <w:r w:rsidRPr="2B0D8CB5">
        <w:rPr>
          <w:rFonts w:asciiTheme="minorHAnsi" w:hAnsiTheme="minorHAnsi" w:cstheme="minorBidi"/>
          <w:sz w:val="24"/>
          <w:szCs w:val="24"/>
        </w:rPr>
        <w:t xml:space="preserve"> in the November board meeting held in Atlanta. </w:t>
      </w:r>
      <w:r w:rsidR="03BD69A5" w:rsidRPr="2B0D8CB5">
        <w:rPr>
          <w:rFonts w:asciiTheme="minorHAnsi" w:hAnsiTheme="minorHAnsi" w:cstheme="minorBidi"/>
          <w:sz w:val="24"/>
          <w:szCs w:val="24"/>
        </w:rPr>
        <w:t xml:space="preserve">ADFM believes strongly in the dyad partnership between Chair and DA. The inclusion of the DAs on the board demonstrates the organization’s continued support and value of this relationship. </w:t>
      </w:r>
    </w:p>
    <w:p w14:paraId="57AD6782" w14:textId="0E7409D9" w:rsidR="00347AB8" w:rsidRDefault="00347AB8" w:rsidP="2B0D8CB5">
      <w:pPr>
        <w:rPr>
          <w:rFonts w:asciiTheme="minorHAnsi" w:hAnsiTheme="minorHAnsi" w:cstheme="minorBidi"/>
          <w:sz w:val="24"/>
          <w:szCs w:val="24"/>
        </w:rPr>
      </w:pPr>
    </w:p>
    <w:p w14:paraId="43919E7F" w14:textId="6CFEE0C6" w:rsidR="00347AB8" w:rsidRDefault="2533D222" w:rsidP="2B0D8CB5">
      <w:pPr>
        <w:rPr>
          <w:rFonts w:asciiTheme="minorHAnsi" w:hAnsiTheme="minorHAnsi" w:cstheme="minorBidi"/>
          <w:sz w:val="24"/>
          <w:szCs w:val="24"/>
        </w:rPr>
      </w:pPr>
      <w:r w:rsidRPr="2B0D8CB5">
        <w:rPr>
          <w:rFonts w:asciiTheme="minorHAnsi" w:hAnsiTheme="minorHAnsi" w:cstheme="minorBidi"/>
          <w:sz w:val="24"/>
          <w:szCs w:val="24"/>
        </w:rPr>
        <w:t xml:space="preserve">During the 2024 Board Meeting, Amanda Williams proposed a </w:t>
      </w:r>
      <w:r w:rsidR="73AC32E4" w:rsidRPr="2B0D8CB5">
        <w:rPr>
          <w:rFonts w:asciiTheme="minorHAnsi" w:hAnsiTheme="minorHAnsi" w:cstheme="minorBidi"/>
          <w:sz w:val="24"/>
          <w:szCs w:val="24"/>
        </w:rPr>
        <w:t xml:space="preserve">partnership with </w:t>
      </w:r>
      <w:r w:rsidR="76E94D69" w:rsidRPr="2B0D8CB5">
        <w:rPr>
          <w:rFonts w:asciiTheme="minorHAnsi" w:hAnsiTheme="minorHAnsi" w:cstheme="minorBidi"/>
          <w:sz w:val="24"/>
          <w:szCs w:val="24"/>
        </w:rPr>
        <w:t>ACHE</w:t>
      </w:r>
      <w:r w:rsidR="73AC32E4" w:rsidRPr="2B0D8CB5">
        <w:rPr>
          <w:rFonts w:asciiTheme="minorHAnsi" w:hAnsiTheme="minorHAnsi" w:cstheme="minorBidi"/>
          <w:sz w:val="24"/>
          <w:szCs w:val="24"/>
        </w:rPr>
        <w:t xml:space="preserve"> to deliver primary care content rooted in the ADFM values.  Over the last year, with assistance from Amanda Weidner, </w:t>
      </w:r>
      <w:r w:rsidR="6652F5D9" w:rsidRPr="2B0D8CB5">
        <w:rPr>
          <w:rFonts w:asciiTheme="minorHAnsi" w:hAnsiTheme="minorHAnsi" w:cstheme="minorBidi"/>
          <w:sz w:val="24"/>
          <w:szCs w:val="24"/>
        </w:rPr>
        <w:t xml:space="preserve">a webinar was proposed to ACHE and accepted.  On January 21, </w:t>
      </w:r>
      <w:r w:rsidR="70C2A4DD" w:rsidRPr="2B0D8CB5">
        <w:rPr>
          <w:rFonts w:asciiTheme="minorHAnsi" w:hAnsiTheme="minorHAnsi" w:cstheme="minorBidi"/>
          <w:sz w:val="24"/>
          <w:szCs w:val="24"/>
        </w:rPr>
        <w:t>2026,</w:t>
      </w:r>
      <w:r w:rsidR="6652F5D9" w:rsidRPr="2B0D8CB5">
        <w:rPr>
          <w:rFonts w:asciiTheme="minorHAnsi" w:hAnsiTheme="minorHAnsi" w:cstheme="minorBidi"/>
          <w:sz w:val="24"/>
          <w:szCs w:val="24"/>
        </w:rPr>
        <w:t xml:space="preserve"> a group of ADFM Chairs and Administrators presented </w:t>
      </w:r>
      <w:r w:rsidR="0C4DB9C1" w:rsidRPr="2B0D8CB5">
        <w:rPr>
          <w:rFonts w:asciiTheme="minorHAnsi" w:hAnsiTheme="minorHAnsi" w:cstheme="minorBidi"/>
          <w:sz w:val="24"/>
          <w:szCs w:val="24"/>
        </w:rPr>
        <w:t xml:space="preserve">the </w:t>
      </w:r>
      <w:r w:rsidR="019BC651" w:rsidRPr="2B0D8CB5">
        <w:rPr>
          <w:rFonts w:asciiTheme="minorHAnsi" w:hAnsiTheme="minorHAnsi" w:cstheme="minorBidi"/>
          <w:sz w:val="24"/>
          <w:szCs w:val="24"/>
        </w:rPr>
        <w:t>Webinar</w:t>
      </w:r>
      <w:r w:rsidR="61BACEC0" w:rsidRPr="2B0D8CB5">
        <w:rPr>
          <w:rFonts w:asciiTheme="minorHAnsi" w:hAnsiTheme="minorHAnsi" w:cstheme="minorBidi"/>
          <w:sz w:val="24"/>
          <w:szCs w:val="24"/>
        </w:rPr>
        <w:t xml:space="preserve"> </w:t>
      </w:r>
      <w:r w:rsidR="3D9D821C" w:rsidRPr="2B0D8CB5">
        <w:rPr>
          <w:rFonts w:asciiTheme="minorHAnsi" w:hAnsiTheme="minorHAnsi" w:cstheme="minorBidi"/>
          <w:sz w:val="24"/>
          <w:szCs w:val="24"/>
        </w:rPr>
        <w:t>- Keeping</w:t>
      </w:r>
      <w:r w:rsidR="61BACEC0" w:rsidRPr="2B0D8CB5">
        <w:rPr>
          <w:rFonts w:asciiTheme="minorHAnsi" w:hAnsiTheme="minorHAnsi" w:cstheme="minorBidi"/>
          <w:sz w:val="24"/>
          <w:szCs w:val="24"/>
        </w:rPr>
        <w:t xml:space="preserve"> Patients Connected: Innovative Models for Sustainable System Growth,</w:t>
      </w:r>
      <w:r w:rsidR="019BC651" w:rsidRPr="2B0D8CB5">
        <w:rPr>
          <w:rFonts w:asciiTheme="minorHAnsi" w:hAnsiTheme="minorHAnsi" w:cstheme="minorBidi"/>
          <w:sz w:val="24"/>
          <w:szCs w:val="24"/>
        </w:rPr>
        <w:t xml:space="preserve"> to an ACHE audience of 1000+ participants.</w:t>
      </w:r>
      <w:r w:rsidR="10CAE82D" w:rsidRPr="2B0D8CB5">
        <w:rPr>
          <w:rFonts w:asciiTheme="minorHAnsi" w:hAnsiTheme="minorHAnsi" w:cstheme="minorBidi"/>
          <w:sz w:val="24"/>
          <w:szCs w:val="24"/>
        </w:rPr>
        <w:t xml:space="preserve">  The goal of this partnership is to increase ADFM national reputation and visibility in the content areas of Primary Care, </w:t>
      </w:r>
      <w:r w:rsidR="1C216ED1" w:rsidRPr="2B0D8CB5">
        <w:rPr>
          <w:rFonts w:asciiTheme="minorHAnsi" w:hAnsiTheme="minorHAnsi" w:cstheme="minorBidi"/>
          <w:sz w:val="24"/>
          <w:szCs w:val="24"/>
        </w:rPr>
        <w:t>VBC, Diversity &amp; Belonging, etc.</w:t>
      </w:r>
      <w:r w:rsidR="00CF242D">
        <w:rPr>
          <w:rFonts w:asciiTheme="minorHAnsi" w:hAnsiTheme="minorHAnsi" w:cstheme="minorBidi"/>
          <w:sz w:val="24"/>
          <w:szCs w:val="24"/>
        </w:rPr>
        <w:t xml:space="preserve"> The webinar had over 1,100 registrants!</w:t>
      </w:r>
      <w:r w:rsidR="1C216ED1" w:rsidRPr="2B0D8CB5">
        <w:rPr>
          <w:rFonts w:asciiTheme="minorHAnsi" w:hAnsiTheme="minorHAnsi" w:cstheme="minorBidi"/>
          <w:sz w:val="24"/>
          <w:szCs w:val="24"/>
        </w:rPr>
        <w:t xml:space="preserve"> </w:t>
      </w:r>
      <w:r w:rsidR="019BC651" w:rsidRPr="2B0D8CB5">
        <w:rPr>
          <w:rFonts w:asciiTheme="minorHAnsi" w:hAnsiTheme="minorHAnsi" w:cstheme="minorBidi"/>
          <w:sz w:val="24"/>
          <w:szCs w:val="24"/>
        </w:rPr>
        <w:t xml:space="preserve"> </w:t>
      </w:r>
      <w:r w:rsidR="6652F5D9" w:rsidRPr="2B0D8CB5">
        <w:rPr>
          <w:rFonts w:asciiTheme="minorHAnsi" w:hAnsiTheme="minorHAnsi" w:cstheme="minorBidi"/>
          <w:sz w:val="24"/>
          <w:szCs w:val="24"/>
        </w:rPr>
        <w:t xml:space="preserve">  </w:t>
      </w:r>
    </w:p>
    <w:p w14:paraId="216D3BE7" w14:textId="77777777" w:rsidR="00347AB8" w:rsidRDefault="00347AB8">
      <w:pPr>
        <w:rPr>
          <w:rFonts w:asciiTheme="minorHAnsi" w:hAnsiTheme="minorHAnsi" w:cstheme="minorHAnsi"/>
          <w:sz w:val="24"/>
          <w:szCs w:val="24"/>
        </w:rPr>
      </w:pPr>
    </w:p>
    <w:p w14:paraId="1FE8172F" w14:textId="3EF4F36A" w:rsidR="00302371" w:rsidRDefault="004B391C" w:rsidP="35A54C71">
      <w:pPr>
        <w:rPr>
          <w:rFonts w:asciiTheme="minorHAnsi" w:hAnsiTheme="minorHAnsi" w:cstheme="minorBidi"/>
          <w:sz w:val="24"/>
          <w:szCs w:val="24"/>
        </w:rPr>
      </w:pPr>
      <w:r w:rsidRPr="35A54C71">
        <w:rPr>
          <w:rFonts w:asciiTheme="minorHAnsi" w:hAnsiTheme="minorHAnsi" w:cstheme="minorBidi"/>
          <w:sz w:val="24"/>
          <w:szCs w:val="24"/>
        </w:rPr>
        <w:t xml:space="preserve">A </w:t>
      </w:r>
      <w:r w:rsidR="000E0E48" w:rsidRPr="35A54C71">
        <w:rPr>
          <w:rFonts w:asciiTheme="minorHAnsi" w:hAnsiTheme="minorHAnsi" w:cstheme="minorBidi"/>
          <w:sz w:val="24"/>
          <w:szCs w:val="24"/>
        </w:rPr>
        <w:t>change</w:t>
      </w:r>
      <w:r w:rsidRPr="35A54C71">
        <w:rPr>
          <w:rFonts w:asciiTheme="minorHAnsi" w:hAnsiTheme="minorHAnsi" w:cstheme="minorBidi"/>
          <w:sz w:val="24"/>
          <w:szCs w:val="24"/>
        </w:rPr>
        <w:t xml:space="preserve"> was made</w:t>
      </w:r>
      <w:r w:rsidR="00CE19F3">
        <w:rPr>
          <w:rFonts w:asciiTheme="minorHAnsi" w:hAnsiTheme="minorHAnsi" w:cstheme="minorBidi"/>
          <w:sz w:val="24"/>
          <w:szCs w:val="24"/>
        </w:rPr>
        <w:t xml:space="preserve"> to</w:t>
      </w:r>
      <w:r w:rsidRPr="35A54C71">
        <w:rPr>
          <w:rFonts w:asciiTheme="minorHAnsi" w:hAnsiTheme="minorHAnsi" w:cstheme="minorBidi"/>
          <w:sz w:val="24"/>
          <w:szCs w:val="24"/>
        </w:rPr>
        <w:t xml:space="preserve"> the timing of</w:t>
      </w:r>
      <w:r w:rsidR="000E0E48" w:rsidRPr="35A54C71">
        <w:rPr>
          <w:rFonts w:asciiTheme="minorHAnsi" w:hAnsiTheme="minorHAnsi" w:cstheme="minorBidi"/>
          <w:sz w:val="24"/>
          <w:szCs w:val="24"/>
        </w:rPr>
        <w:t xml:space="preserve"> the administrators’ business meeting</w:t>
      </w:r>
      <w:r w:rsidR="00CE19F3">
        <w:rPr>
          <w:rFonts w:asciiTheme="minorHAnsi" w:hAnsiTheme="minorHAnsi" w:cstheme="minorBidi"/>
          <w:sz w:val="24"/>
          <w:szCs w:val="24"/>
        </w:rPr>
        <w:t>, moving it to the</w:t>
      </w:r>
      <w:r w:rsidR="00081242" w:rsidRPr="35A54C71">
        <w:rPr>
          <w:rFonts w:asciiTheme="minorHAnsi" w:hAnsiTheme="minorHAnsi" w:cstheme="minorBidi"/>
          <w:sz w:val="24"/>
          <w:szCs w:val="24"/>
        </w:rPr>
        <w:t xml:space="preserve"> administrators’</w:t>
      </w:r>
      <w:r w:rsidR="0096231F" w:rsidRPr="35A54C71">
        <w:rPr>
          <w:rFonts w:asciiTheme="minorHAnsi" w:hAnsiTheme="minorHAnsi" w:cstheme="minorBidi"/>
          <w:sz w:val="24"/>
          <w:szCs w:val="24"/>
        </w:rPr>
        <w:t xml:space="preserve"> preconference </w:t>
      </w:r>
      <w:r w:rsidR="00081242" w:rsidRPr="35A54C71">
        <w:rPr>
          <w:rFonts w:asciiTheme="minorHAnsi" w:hAnsiTheme="minorHAnsi" w:cstheme="minorBidi"/>
          <w:sz w:val="24"/>
          <w:szCs w:val="24"/>
        </w:rPr>
        <w:t>day.</w:t>
      </w:r>
      <w:r w:rsidR="007E160E" w:rsidRPr="35A54C71">
        <w:rPr>
          <w:rFonts w:asciiTheme="minorHAnsi" w:hAnsiTheme="minorHAnsi" w:cstheme="minorBidi"/>
          <w:sz w:val="24"/>
          <w:szCs w:val="24"/>
        </w:rPr>
        <w:t xml:space="preserve"> </w:t>
      </w:r>
      <w:r w:rsidR="00DD736C">
        <w:rPr>
          <w:rFonts w:asciiTheme="minorHAnsi" w:hAnsiTheme="minorHAnsi" w:cstheme="minorBidi"/>
          <w:sz w:val="24"/>
          <w:szCs w:val="24"/>
        </w:rPr>
        <w:t>This sparked</w:t>
      </w:r>
      <w:r w:rsidR="00AD5B83">
        <w:rPr>
          <w:rFonts w:asciiTheme="minorHAnsi" w:hAnsiTheme="minorHAnsi" w:cstheme="minorBidi"/>
          <w:sz w:val="24"/>
          <w:szCs w:val="24"/>
        </w:rPr>
        <w:t xml:space="preserve"> </w:t>
      </w:r>
      <w:r w:rsidR="0096231F" w:rsidRPr="35A54C71">
        <w:rPr>
          <w:rFonts w:asciiTheme="minorHAnsi" w:hAnsiTheme="minorHAnsi" w:cstheme="minorBidi"/>
          <w:sz w:val="24"/>
          <w:szCs w:val="24"/>
        </w:rPr>
        <w:t>more interest</w:t>
      </w:r>
      <w:r w:rsidR="009728DF" w:rsidRPr="35A54C71">
        <w:rPr>
          <w:rFonts w:asciiTheme="minorHAnsi" w:hAnsiTheme="minorHAnsi" w:cstheme="minorBidi"/>
          <w:sz w:val="24"/>
          <w:szCs w:val="24"/>
        </w:rPr>
        <w:t xml:space="preserve"> and continued discussion</w:t>
      </w:r>
      <w:r w:rsidR="0096231F" w:rsidRPr="35A54C71">
        <w:rPr>
          <w:rFonts w:asciiTheme="minorHAnsi" w:hAnsiTheme="minorHAnsi" w:cstheme="minorBidi"/>
          <w:sz w:val="24"/>
          <w:szCs w:val="24"/>
        </w:rPr>
        <w:t xml:space="preserve"> with those who were present</w:t>
      </w:r>
      <w:r w:rsidR="007E160E" w:rsidRPr="35A54C71">
        <w:rPr>
          <w:rFonts w:asciiTheme="minorHAnsi" w:hAnsiTheme="minorHAnsi" w:cstheme="minorBidi"/>
          <w:sz w:val="24"/>
          <w:szCs w:val="24"/>
        </w:rPr>
        <w:t xml:space="preserve">. </w:t>
      </w:r>
    </w:p>
    <w:p w14:paraId="322B3653" w14:textId="63B62D8F" w:rsidR="35A54C71" w:rsidRDefault="35A54C71" w:rsidP="35A54C71">
      <w:pPr>
        <w:rPr>
          <w:rFonts w:asciiTheme="minorHAnsi" w:hAnsiTheme="minorHAnsi" w:cstheme="minorBidi"/>
          <w:sz w:val="24"/>
          <w:szCs w:val="24"/>
        </w:rPr>
      </w:pPr>
    </w:p>
    <w:p w14:paraId="3D4A36B1" w14:textId="55EE7848" w:rsidR="7E9352AD" w:rsidRDefault="7E9352AD" w:rsidP="2B0D8CB5">
      <w:pPr>
        <w:rPr>
          <w:rFonts w:asciiTheme="minorHAnsi" w:hAnsiTheme="minorHAnsi" w:cstheme="minorBidi"/>
          <w:sz w:val="24"/>
          <w:szCs w:val="24"/>
        </w:rPr>
      </w:pPr>
      <w:r w:rsidRPr="2B0D8CB5">
        <w:rPr>
          <w:rFonts w:asciiTheme="minorHAnsi" w:hAnsiTheme="minorHAnsi" w:cstheme="minorBidi"/>
          <w:sz w:val="24"/>
          <w:szCs w:val="24"/>
        </w:rPr>
        <w:t xml:space="preserve">During the 2025 </w:t>
      </w:r>
      <w:r w:rsidR="32EE584C" w:rsidRPr="2B0D8CB5">
        <w:rPr>
          <w:rFonts w:asciiTheme="minorHAnsi" w:hAnsiTheme="minorHAnsi" w:cstheme="minorBidi"/>
          <w:sz w:val="24"/>
          <w:szCs w:val="24"/>
        </w:rPr>
        <w:t>Conference,</w:t>
      </w:r>
      <w:r w:rsidRPr="2B0D8CB5">
        <w:rPr>
          <w:rFonts w:asciiTheme="minorHAnsi" w:hAnsiTheme="minorHAnsi" w:cstheme="minorBidi"/>
          <w:sz w:val="24"/>
          <w:szCs w:val="24"/>
        </w:rPr>
        <w:t xml:space="preserve"> </w:t>
      </w:r>
      <w:r w:rsidR="00AD5B83" w:rsidRPr="2B0D8CB5">
        <w:rPr>
          <w:rFonts w:asciiTheme="minorHAnsi" w:hAnsiTheme="minorHAnsi" w:cstheme="minorBidi"/>
          <w:sz w:val="24"/>
          <w:szCs w:val="24"/>
        </w:rPr>
        <w:t xml:space="preserve">there was robust </w:t>
      </w:r>
      <w:r w:rsidR="002611DD" w:rsidRPr="2B0D8CB5">
        <w:rPr>
          <w:rFonts w:asciiTheme="minorHAnsi" w:hAnsiTheme="minorHAnsi" w:cstheme="minorBidi"/>
          <w:sz w:val="24"/>
          <w:szCs w:val="24"/>
        </w:rPr>
        <w:t xml:space="preserve">participation by </w:t>
      </w:r>
      <w:proofErr w:type="gramStart"/>
      <w:r w:rsidR="002611DD" w:rsidRPr="2B0D8CB5">
        <w:rPr>
          <w:rFonts w:asciiTheme="minorHAnsi" w:hAnsiTheme="minorHAnsi" w:cstheme="minorBidi"/>
          <w:sz w:val="24"/>
          <w:szCs w:val="24"/>
        </w:rPr>
        <w:t>DA’s</w:t>
      </w:r>
      <w:proofErr w:type="gramEnd"/>
      <w:r w:rsidR="002611DD" w:rsidRPr="2B0D8CB5">
        <w:rPr>
          <w:rFonts w:asciiTheme="minorHAnsi" w:hAnsiTheme="minorHAnsi" w:cstheme="minorBidi"/>
          <w:sz w:val="24"/>
          <w:szCs w:val="24"/>
        </w:rPr>
        <w:t xml:space="preserve"> in the conference agenda</w:t>
      </w:r>
      <w:r w:rsidR="007B5865" w:rsidRPr="2B0D8CB5">
        <w:rPr>
          <w:rFonts w:asciiTheme="minorHAnsi" w:hAnsiTheme="minorHAnsi" w:cstheme="minorBidi"/>
          <w:sz w:val="24"/>
          <w:szCs w:val="24"/>
        </w:rPr>
        <w:t xml:space="preserve">. </w:t>
      </w:r>
      <w:r w:rsidR="00DC1126" w:rsidRPr="2B0D8CB5">
        <w:rPr>
          <w:rFonts w:asciiTheme="minorHAnsi" w:hAnsiTheme="minorHAnsi" w:cstheme="minorBidi"/>
          <w:sz w:val="24"/>
          <w:szCs w:val="24"/>
        </w:rPr>
        <w:t xml:space="preserve">Six (6) </w:t>
      </w:r>
      <w:proofErr w:type="gramStart"/>
      <w:r w:rsidR="00DC1126" w:rsidRPr="2B0D8CB5">
        <w:rPr>
          <w:rFonts w:asciiTheme="minorHAnsi" w:hAnsiTheme="minorHAnsi" w:cstheme="minorBidi"/>
          <w:sz w:val="24"/>
          <w:szCs w:val="24"/>
        </w:rPr>
        <w:t>DA’s</w:t>
      </w:r>
      <w:proofErr w:type="gramEnd"/>
      <w:r w:rsidR="00DC1126" w:rsidRPr="2B0D8CB5">
        <w:rPr>
          <w:rFonts w:asciiTheme="minorHAnsi" w:hAnsiTheme="minorHAnsi" w:cstheme="minorBidi"/>
          <w:sz w:val="24"/>
          <w:szCs w:val="24"/>
        </w:rPr>
        <w:t xml:space="preserve"> participated in </w:t>
      </w:r>
      <w:r w:rsidR="00CA1B66" w:rsidRPr="2B0D8CB5">
        <w:rPr>
          <w:rFonts w:asciiTheme="minorHAnsi" w:hAnsiTheme="minorHAnsi" w:cstheme="minorBidi"/>
          <w:sz w:val="24"/>
          <w:szCs w:val="24"/>
        </w:rPr>
        <w:t xml:space="preserve">the topical breakfast table talks; </w:t>
      </w:r>
      <w:r w:rsidR="00A157C0" w:rsidRPr="2B0D8CB5">
        <w:rPr>
          <w:rFonts w:asciiTheme="minorHAnsi" w:hAnsiTheme="minorHAnsi" w:cstheme="minorBidi"/>
          <w:sz w:val="24"/>
          <w:szCs w:val="24"/>
        </w:rPr>
        <w:t>one</w:t>
      </w:r>
      <w:r w:rsidR="00E71FFD" w:rsidRPr="2B0D8CB5">
        <w:rPr>
          <w:rFonts w:asciiTheme="minorHAnsi" w:hAnsiTheme="minorHAnsi" w:cstheme="minorBidi"/>
          <w:sz w:val="24"/>
          <w:szCs w:val="24"/>
        </w:rPr>
        <w:t xml:space="preserve"> (1)</w:t>
      </w:r>
      <w:r w:rsidR="00A157C0" w:rsidRPr="2B0D8CB5">
        <w:rPr>
          <w:rFonts w:asciiTheme="minorHAnsi" w:hAnsiTheme="minorHAnsi" w:cstheme="minorBidi"/>
          <w:sz w:val="24"/>
          <w:szCs w:val="24"/>
        </w:rPr>
        <w:t xml:space="preserve"> DA participated in the innovation showcase</w:t>
      </w:r>
      <w:r w:rsidR="007F4994" w:rsidRPr="2B0D8CB5">
        <w:rPr>
          <w:rFonts w:asciiTheme="minorHAnsi" w:hAnsiTheme="minorHAnsi" w:cstheme="minorBidi"/>
          <w:sz w:val="24"/>
          <w:szCs w:val="24"/>
        </w:rPr>
        <w:t xml:space="preserve">; </w:t>
      </w:r>
      <w:r w:rsidR="00E465E0" w:rsidRPr="2B0D8CB5">
        <w:rPr>
          <w:rFonts w:asciiTheme="minorHAnsi" w:hAnsiTheme="minorHAnsi" w:cstheme="minorBidi"/>
          <w:sz w:val="24"/>
          <w:szCs w:val="24"/>
        </w:rPr>
        <w:t xml:space="preserve">one (1) DA </w:t>
      </w:r>
      <w:r w:rsidR="00E15AA8" w:rsidRPr="2B0D8CB5">
        <w:rPr>
          <w:rFonts w:asciiTheme="minorHAnsi" w:hAnsiTheme="minorHAnsi" w:cstheme="minorBidi"/>
          <w:sz w:val="24"/>
          <w:szCs w:val="24"/>
        </w:rPr>
        <w:t xml:space="preserve">&amp; LEADS Fellow presented their Ignite Talk; </w:t>
      </w:r>
      <w:r w:rsidR="007F4994" w:rsidRPr="2B0D8CB5">
        <w:rPr>
          <w:rFonts w:asciiTheme="minorHAnsi" w:hAnsiTheme="minorHAnsi" w:cstheme="minorBidi"/>
          <w:sz w:val="24"/>
          <w:szCs w:val="24"/>
        </w:rPr>
        <w:t xml:space="preserve">and five (5) </w:t>
      </w:r>
      <w:proofErr w:type="gramStart"/>
      <w:r w:rsidR="007F4994" w:rsidRPr="2B0D8CB5">
        <w:rPr>
          <w:rFonts w:asciiTheme="minorHAnsi" w:hAnsiTheme="minorHAnsi" w:cstheme="minorBidi"/>
          <w:sz w:val="24"/>
          <w:szCs w:val="24"/>
        </w:rPr>
        <w:t>DA’s</w:t>
      </w:r>
      <w:proofErr w:type="gramEnd"/>
      <w:r w:rsidR="007F4994" w:rsidRPr="2B0D8CB5">
        <w:rPr>
          <w:rFonts w:asciiTheme="minorHAnsi" w:hAnsiTheme="minorHAnsi" w:cstheme="minorBidi"/>
          <w:sz w:val="24"/>
          <w:szCs w:val="24"/>
        </w:rPr>
        <w:t xml:space="preserve"> </w:t>
      </w:r>
      <w:r w:rsidR="006B6323" w:rsidRPr="2B0D8CB5">
        <w:rPr>
          <w:rFonts w:asciiTheme="minorHAnsi" w:hAnsiTheme="minorHAnsi" w:cstheme="minorBidi"/>
          <w:sz w:val="24"/>
          <w:szCs w:val="24"/>
        </w:rPr>
        <w:t xml:space="preserve">took the main stage in a panel discussion about </w:t>
      </w:r>
      <w:r w:rsidR="004C0F2C" w:rsidRPr="2B0D8CB5">
        <w:rPr>
          <w:rFonts w:asciiTheme="minorHAnsi" w:hAnsiTheme="minorHAnsi" w:cstheme="minorBidi"/>
          <w:sz w:val="24"/>
          <w:szCs w:val="24"/>
        </w:rPr>
        <w:t xml:space="preserve">department structure and the role of the DA. </w:t>
      </w:r>
      <w:r w:rsidR="00CF4FB3" w:rsidRPr="2B0D8CB5">
        <w:rPr>
          <w:rFonts w:asciiTheme="minorHAnsi" w:hAnsiTheme="minorHAnsi" w:cstheme="minorBidi"/>
          <w:sz w:val="24"/>
          <w:szCs w:val="24"/>
        </w:rPr>
        <w:t xml:space="preserve">Each year we are seeing increasing participation from </w:t>
      </w:r>
      <w:proofErr w:type="gramStart"/>
      <w:r w:rsidR="00CF4FB3" w:rsidRPr="2B0D8CB5">
        <w:rPr>
          <w:rFonts w:asciiTheme="minorHAnsi" w:hAnsiTheme="minorHAnsi" w:cstheme="minorBidi"/>
          <w:sz w:val="24"/>
          <w:szCs w:val="24"/>
        </w:rPr>
        <w:t>DA’s</w:t>
      </w:r>
      <w:proofErr w:type="gramEnd"/>
      <w:r w:rsidR="00CF4FB3" w:rsidRPr="2B0D8CB5">
        <w:rPr>
          <w:rFonts w:asciiTheme="minorHAnsi" w:hAnsiTheme="minorHAnsi" w:cstheme="minorBidi"/>
          <w:sz w:val="24"/>
          <w:szCs w:val="24"/>
        </w:rPr>
        <w:t xml:space="preserve"> in the conference agenda, and not just as</w:t>
      </w:r>
      <w:r w:rsidR="00B53BC6" w:rsidRPr="2B0D8CB5">
        <w:rPr>
          <w:rFonts w:asciiTheme="minorHAnsi" w:hAnsiTheme="minorHAnsi" w:cstheme="minorBidi"/>
          <w:sz w:val="24"/>
          <w:szCs w:val="24"/>
        </w:rPr>
        <w:t xml:space="preserve"> attendees.  </w:t>
      </w:r>
      <w:r w:rsidR="004C0F2C" w:rsidRPr="2B0D8CB5">
        <w:rPr>
          <w:rFonts w:asciiTheme="minorHAnsi" w:hAnsiTheme="minorHAnsi" w:cstheme="minorBidi"/>
          <w:sz w:val="24"/>
          <w:szCs w:val="24"/>
        </w:rPr>
        <w:t xml:space="preserve"> </w:t>
      </w:r>
    </w:p>
    <w:p w14:paraId="71BF24F9" w14:textId="77777777" w:rsidR="00302371" w:rsidRDefault="00302371">
      <w:pPr>
        <w:rPr>
          <w:rFonts w:asciiTheme="minorHAnsi" w:hAnsiTheme="minorHAnsi" w:cstheme="minorHAnsi"/>
          <w:sz w:val="24"/>
          <w:szCs w:val="24"/>
        </w:rPr>
      </w:pPr>
    </w:p>
    <w:p w14:paraId="5E3B39A8" w14:textId="1DD3BC49" w:rsidR="00312581" w:rsidRPr="00B502D3" w:rsidRDefault="00312581" w:rsidP="2B0D8CB5">
      <w:pPr>
        <w:rPr>
          <w:rFonts w:asciiTheme="minorHAnsi" w:hAnsiTheme="minorHAnsi" w:cstheme="minorBidi"/>
          <w:sz w:val="24"/>
          <w:szCs w:val="24"/>
        </w:rPr>
      </w:pPr>
      <w:r w:rsidRPr="2B0D8CB5">
        <w:rPr>
          <w:rFonts w:asciiTheme="minorHAnsi" w:hAnsiTheme="minorHAnsi" w:cstheme="minorBidi"/>
          <w:sz w:val="24"/>
          <w:szCs w:val="24"/>
        </w:rPr>
        <w:t xml:space="preserve">ADFM had </w:t>
      </w:r>
      <w:r w:rsidR="4B541C28" w:rsidRPr="2B0D8CB5">
        <w:rPr>
          <w:rFonts w:asciiTheme="minorHAnsi" w:hAnsiTheme="minorHAnsi" w:cstheme="minorBidi"/>
          <w:sz w:val="24"/>
          <w:szCs w:val="24"/>
        </w:rPr>
        <w:t xml:space="preserve">90 Department Administrators in 2025, this is down from </w:t>
      </w:r>
      <w:r w:rsidR="00483FB6" w:rsidRPr="2B0D8CB5">
        <w:rPr>
          <w:rFonts w:asciiTheme="minorHAnsi" w:hAnsiTheme="minorHAnsi" w:cstheme="minorBidi"/>
          <w:sz w:val="24"/>
          <w:szCs w:val="24"/>
        </w:rPr>
        <w:t>95</w:t>
      </w:r>
      <w:r w:rsidRPr="2B0D8CB5">
        <w:rPr>
          <w:rFonts w:asciiTheme="minorHAnsi" w:hAnsiTheme="minorHAnsi" w:cstheme="minorBidi"/>
          <w:sz w:val="24"/>
          <w:szCs w:val="24"/>
        </w:rPr>
        <w:t xml:space="preserve"> Department Administrators </w:t>
      </w:r>
      <w:r w:rsidR="00483FB6" w:rsidRPr="2B0D8CB5">
        <w:rPr>
          <w:rFonts w:asciiTheme="minorHAnsi" w:hAnsiTheme="minorHAnsi" w:cstheme="minorBidi"/>
          <w:sz w:val="24"/>
          <w:szCs w:val="24"/>
        </w:rPr>
        <w:t>in 2024</w:t>
      </w:r>
      <w:r w:rsidRPr="2B0D8CB5">
        <w:rPr>
          <w:rFonts w:asciiTheme="minorHAnsi" w:hAnsiTheme="minorHAnsi" w:cstheme="minorBidi"/>
          <w:sz w:val="24"/>
          <w:szCs w:val="24"/>
        </w:rPr>
        <w:t xml:space="preserve">. </w:t>
      </w:r>
      <w:r w:rsidR="471889F8" w:rsidRPr="2B0D8CB5">
        <w:rPr>
          <w:rFonts w:asciiTheme="minorHAnsi" w:hAnsiTheme="minorHAnsi" w:cstheme="minorBidi"/>
          <w:sz w:val="24"/>
          <w:szCs w:val="24"/>
        </w:rPr>
        <w:t xml:space="preserve">Associate Administrator membership was 9 in 2025, down from 13 in 2024. </w:t>
      </w:r>
      <w:r w:rsidRPr="2B0D8CB5">
        <w:rPr>
          <w:rFonts w:asciiTheme="minorHAnsi" w:hAnsiTheme="minorHAnsi" w:cstheme="minorBidi"/>
          <w:sz w:val="24"/>
          <w:szCs w:val="24"/>
        </w:rPr>
        <w:t>Th</w:t>
      </w:r>
      <w:r w:rsidR="7F86096D" w:rsidRPr="2B0D8CB5">
        <w:rPr>
          <w:rFonts w:asciiTheme="minorHAnsi" w:hAnsiTheme="minorHAnsi" w:cstheme="minorBidi"/>
          <w:sz w:val="24"/>
          <w:szCs w:val="24"/>
        </w:rPr>
        <w:t>e lower registered numbers can be attributed to the current fiscal landscape that may have impacted Department</w:t>
      </w:r>
      <w:r w:rsidR="483B0FA1" w:rsidRPr="2B0D8CB5">
        <w:rPr>
          <w:rFonts w:asciiTheme="minorHAnsi" w:hAnsiTheme="minorHAnsi" w:cstheme="minorBidi"/>
          <w:sz w:val="24"/>
          <w:szCs w:val="24"/>
        </w:rPr>
        <w:t>s</w:t>
      </w:r>
      <w:r w:rsidR="7F86096D" w:rsidRPr="2B0D8CB5">
        <w:rPr>
          <w:rFonts w:asciiTheme="minorHAnsi" w:hAnsiTheme="minorHAnsi" w:cstheme="minorBidi"/>
          <w:sz w:val="24"/>
          <w:szCs w:val="24"/>
        </w:rPr>
        <w:t xml:space="preserve"> in </w:t>
      </w:r>
      <w:r w:rsidR="10D4099B" w:rsidRPr="2B0D8CB5">
        <w:rPr>
          <w:rFonts w:asciiTheme="minorHAnsi" w:hAnsiTheme="minorHAnsi" w:cstheme="minorBidi"/>
          <w:sz w:val="24"/>
          <w:szCs w:val="24"/>
        </w:rPr>
        <w:t>their ability to recruit</w:t>
      </w:r>
      <w:r w:rsidR="5CFA9A3D" w:rsidRPr="2B0D8CB5">
        <w:rPr>
          <w:rFonts w:asciiTheme="minorHAnsi" w:hAnsiTheme="minorHAnsi" w:cstheme="minorBidi"/>
          <w:sz w:val="24"/>
          <w:szCs w:val="24"/>
        </w:rPr>
        <w:t xml:space="preserve"> for a vacancy or the inability for the Administrator to participate in membership</w:t>
      </w:r>
      <w:r w:rsidR="08B32D8E" w:rsidRPr="00B72F11">
        <w:rPr>
          <w:rFonts w:asciiTheme="minorHAnsi" w:hAnsiTheme="minorHAnsi" w:cstheme="minorBidi"/>
          <w:sz w:val="24"/>
          <w:szCs w:val="24"/>
        </w:rPr>
        <w:t xml:space="preserve">. </w:t>
      </w:r>
      <w:r w:rsidR="302954BE" w:rsidRPr="00B72F11">
        <w:rPr>
          <w:rFonts w:asciiTheme="minorHAnsi" w:hAnsiTheme="minorHAnsi" w:cstheme="minorBidi"/>
          <w:sz w:val="24"/>
          <w:szCs w:val="24"/>
        </w:rPr>
        <w:t xml:space="preserve"> </w:t>
      </w:r>
      <w:r w:rsidR="00040D60" w:rsidRPr="00B72F11">
        <w:rPr>
          <w:rFonts w:asciiTheme="minorHAnsi" w:hAnsiTheme="minorHAnsi" w:cstheme="minorBidi"/>
          <w:sz w:val="24"/>
          <w:szCs w:val="24"/>
        </w:rPr>
        <w:t xml:space="preserve">The downward </w:t>
      </w:r>
      <w:r w:rsidR="00CA2529" w:rsidRPr="00B72F11">
        <w:rPr>
          <w:rFonts w:asciiTheme="minorHAnsi" w:hAnsiTheme="minorHAnsi" w:cstheme="minorBidi"/>
          <w:sz w:val="24"/>
          <w:szCs w:val="24"/>
        </w:rPr>
        <w:t>number</w:t>
      </w:r>
      <w:r w:rsidR="00FD33A5" w:rsidRPr="00B72F11">
        <w:rPr>
          <w:rFonts w:asciiTheme="minorHAnsi" w:hAnsiTheme="minorHAnsi" w:cstheme="minorBidi"/>
          <w:sz w:val="24"/>
          <w:szCs w:val="24"/>
        </w:rPr>
        <w:t xml:space="preserve"> did not</w:t>
      </w:r>
      <w:r w:rsidR="00B72F11" w:rsidRPr="00B72F11">
        <w:rPr>
          <w:rFonts w:asciiTheme="minorHAnsi" w:hAnsiTheme="minorHAnsi" w:cstheme="minorBidi"/>
          <w:sz w:val="24"/>
          <w:szCs w:val="24"/>
        </w:rPr>
        <w:t xml:space="preserve"> really</w:t>
      </w:r>
      <w:r w:rsidR="00FD33A5" w:rsidRPr="00B72F11">
        <w:rPr>
          <w:rFonts w:asciiTheme="minorHAnsi" w:hAnsiTheme="minorHAnsi" w:cstheme="minorBidi"/>
          <w:sz w:val="24"/>
          <w:szCs w:val="24"/>
        </w:rPr>
        <w:t xml:space="preserve"> trend for the administrators’ preconference</w:t>
      </w:r>
      <w:r w:rsidR="00B72F11" w:rsidRPr="00B72F11">
        <w:rPr>
          <w:rFonts w:asciiTheme="minorHAnsi" w:hAnsiTheme="minorHAnsi" w:cstheme="minorBidi"/>
          <w:sz w:val="24"/>
          <w:szCs w:val="24"/>
        </w:rPr>
        <w:t xml:space="preserve">, however, which held pretty </w:t>
      </w:r>
      <w:proofErr w:type="spellStart"/>
      <w:r w:rsidR="00B72F11" w:rsidRPr="00B72F11">
        <w:rPr>
          <w:rFonts w:asciiTheme="minorHAnsi" w:hAnsiTheme="minorHAnsi" w:cstheme="minorBidi"/>
          <w:sz w:val="24"/>
          <w:szCs w:val="24"/>
        </w:rPr>
        <w:t>stead</w:t>
      </w:r>
      <w:proofErr w:type="spellEnd"/>
      <w:r w:rsidR="00B72F11" w:rsidRPr="00B72F11">
        <w:rPr>
          <w:rFonts w:asciiTheme="minorHAnsi" w:hAnsiTheme="minorHAnsi" w:cstheme="minorBidi"/>
          <w:sz w:val="24"/>
          <w:szCs w:val="24"/>
        </w:rPr>
        <w:t xml:space="preserve"> at 50 in 2025 (</w:t>
      </w:r>
      <w:r w:rsidR="0070155F" w:rsidRPr="00B72F11">
        <w:rPr>
          <w:rFonts w:asciiTheme="minorHAnsi" w:hAnsiTheme="minorHAnsi" w:cstheme="minorBidi"/>
          <w:sz w:val="24"/>
          <w:szCs w:val="24"/>
        </w:rPr>
        <w:t xml:space="preserve">52 in 2024 </w:t>
      </w:r>
      <w:r w:rsidR="00B72F11" w:rsidRPr="00B72F11">
        <w:rPr>
          <w:rFonts w:asciiTheme="minorHAnsi" w:hAnsiTheme="minorHAnsi" w:cstheme="minorBidi"/>
          <w:sz w:val="24"/>
          <w:szCs w:val="24"/>
        </w:rPr>
        <w:t>and</w:t>
      </w:r>
      <w:r w:rsidR="0070155F" w:rsidRPr="00B72F11">
        <w:rPr>
          <w:rFonts w:asciiTheme="minorHAnsi" w:hAnsiTheme="minorHAnsi" w:cstheme="minorBidi"/>
          <w:sz w:val="24"/>
          <w:szCs w:val="24"/>
        </w:rPr>
        <w:t xml:space="preserve"> 38 in 2023</w:t>
      </w:r>
      <w:r w:rsidR="00B72F11" w:rsidRPr="00B72F11">
        <w:rPr>
          <w:rFonts w:asciiTheme="minorHAnsi" w:hAnsiTheme="minorHAnsi" w:cstheme="minorBidi"/>
          <w:sz w:val="24"/>
          <w:szCs w:val="24"/>
        </w:rPr>
        <w:t>)</w:t>
      </w:r>
      <w:r w:rsidR="0070155F" w:rsidRPr="00B72F11">
        <w:rPr>
          <w:rFonts w:asciiTheme="minorHAnsi" w:hAnsiTheme="minorHAnsi" w:cstheme="minorBidi"/>
          <w:sz w:val="24"/>
          <w:szCs w:val="24"/>
        </w:rPr>
        <w:t>. Th</w:t>
      </w:r>
      <w:r w:rsidR="00B72F11" w:rsidRPr="00B72F11">
        <w:rPr>
          <w:rFonts w:asciiTheme="minorHAnsi" w:hAnsiTheme="minorHAnsi" w:cstheme="minorBidi"/>
          <w:sz w:val="24"/>
          <w:szCs w:val="24"/>
        </w:rPr>
        <w:t>ere were 46 regular administrator members in attendance at the conference itself, along with 6 associate administrators</w:t>
      </w:r>
      <w:r w:rsidR="00BE727A" w:rsidRPr="00B72F11">
        <w:rPr>
          <w:rFonts w:asciiTheme="minorHAnsi" w:hAnsiTheme="minorHAnsi" w:cstheme="minorBidi"/>
          <w:sz w:val="24"/>
          <w:szCs w:val="24"/>
        </w:rPr>
        <w:t>.</w:t>
      </w:r>
      <w:r w:rsidR="00BE727A" w:rsidRPr="2B0D8CB5">
        <w:rPr>
          <w:rFonts w:asciiTheme="minorHAnsi" w:hAnsiTheme="minorHAnsi" w:cstheme="minorBidi"/>
          <w:sz w:val="24"/>
          <w:szCs w:val="24"/>
        </w:rPr>
        <w:t xml:space="preserve"> </w:t>
      </w:r>
    </w:p>
    <w:p w14:paraId="06C94DE0" w14:textId="77777777" w:rsidR="00B502D3" w:rsidRPr="00B502D3" w:rsidRDefault="00B502D3">
      <w:pPr>
        <w:rPr>
          <w:rFonts w:asciiTheme="minorHAnsi" w:hAnsiTheme="minorHAnsi" w:cstheme="minorHAnsi"/>
          <w:sz w:val="24"/>
          <w:szCs w:val="24"/>
        </w:rPr>
      </w:pPr>
    </w:p>
    <w:p w14:paraId="04F35F18" w14:textId="17B08F60" w:rsidR="00B502D3" w:rsidRPr="00B502D3" w:rsidRDefault="00320DA7" w:rsidP="2B0D8CB5">
      <w:pPr>
        <w:rPr>
          <w:rFonts w:asciiTheme="minorHAnsi" w:hAnsiTheme="minorHAnsi" w:cstheme="minorBidi"/>
          <w:sz w:val="24"/>
          <w:szCs w:val="24"/>
        </w:rPr>
      </w:pPr>
      <w:r w:rsidRPr="2B0D8CB5">
        <w:rPr>
          <w:rFonts w:asciiTheme="minorHAnsi" w:hAnsiTheme="minorHAnsi" w:cstheme="minorBidi"/>
          <w:sz w:val="24"/>
          <w:szCs w:val="24"/>
        </w:rPr>
        <w:t>Lastly, the committee was in favor of changing the</w:t>
      </w:r>
      <w:r w:rsidR="008A6AFC" w:rsidRPr="2B0D8CB5">
        <w:rPr>
          <w:rFonts w:asciiTheme="minorHAnsi" w:hAnsiTheme="minorHAnsi" w:cstheme="minorBidi"/>
          <w:sz w:val="24"/>
          <w:szCs w:val="24"/>
        </w:rPr>
        <w:t xml:space="preserve"> name</w:t>
      </w:r>
      <w:r w:rsidRPr="2B0D8CB5">
        <w:rPr>
          <w:rFonts w:asciiTheme="minorHAnsi" w:hAnsiTheme="minorHAnsi" w:cstheme="minorBidi"/>
          <w:sz w:val="24"/>
          <w:szCs w:val="24"/>
        </w:rPr>
        <w:t xml:space="preserve"> </w:t>
      </w:r>
      <w:r w:rsidR="008A6AFC" w:rsidRPr="2B0D8CB5">
        <w:rPr>
          <w:rFonts w:asciiTheme="minorHAnsi" w:hAnsiTheme="minorHAnsi" w:cstheme="minorBidi"/>
          <w:sz w:val="24"/>
          <w:szCs w:val="24"/>
        </w:rPr>
        <w:t>“</w:t>
      </w:r>
      <w:r w:rsidRPr="2B0D8CB5">
        <w:rPr>
          <w:rFonts w:asciiTheme="minorHAnsi" w:hAnsiTheme="minorHAnsi" w:cstheme="minorBidi"/>
          <w:sz w:val="24"/>
          <w:szCs w:val="24"/>
        </w:rPr>
        <w:t>mentorship program</w:t>
      </w:r>
      <w:r w:rsidR="008A6AFC" w:rsidRPr="2B0D8CB5">
        <w:rPr>
          <w:rFonts w:asciiTheme="minorHAnsi" w:hAnsiTheme="minorHAnsi" w:cstheme="minorBidi"/>
          <w:sz w:val="24"/>
          <w:szCs w:val="24"/>
        </w:rPr>
        <w:t>”</w:t>
      </w:r>
      <w:r w:rsidRPr="2B0D8CB5">
        <w:rPr>
          <w:rFonts w:asciiTheme="minorHAnsi" w:hAnsiTheme="minorHAnsi" w:cstheme="minorBidi"/>
          <w:sz w:val="24"/>
          <w:szCs w:val="24"/>
        </w:rPr>
        <w:t xml:space="preserve"> to</w:t>
      </w:r>
      <w:r w:rsidR="008A6AFC" w:rsidRPr="2B0D8CB5">
        <w:rPr>
          <w:rFonts w:asciiTheme="minorHAnsi" w:hAnsiTheme="minorHAnsi" w:cstheme="minorBidi"/>
          <w:sz w:val="24"/>
          <w:szCs w:val="24"/>
        </w:rPr>
        <w:t xml:space="preserve"> a “peer partner”</w:t>
      </w:r>
      <w:r w:rsidR="006B7AF7" w:rsidRPr="2B0D8CB5">
        <w:rPr>
          <w:rFonts w:asciiTheme="minorHAnsi" w:hAnsiTheme="minorHAnsi" w:cstheme="minorBidi"/>
          <w:sz w:val="24"/>
          <w:szCs w:val="24"/>
        </w:rPr>
        <w:t xml:space="preserve"> addition. The </w:t>
      </w:r>
      <w:r w:rsidR="00745C55" w:rsidRPr="2B0D8CB5">
        <w:rPr>
          <w:rFonts w:asciiTheme="minorHAnsi" w:hAnsiTheme="minorHAnsi" w:cstheme="minorBidi"/>
          <w:sz w:val="24"/>
          <w:szCs w:val="24"/>
        </w:rPr>
        <w:t>consensus of the committee was</w:t>
      </w:r>
      <w:r w:rsidR="006B7AF7" w:rsidRPr="2B0D8CB5">
        <w:rPr>
          <w:rFonts w:asciiTheme="minorHAnsi" w:hAnsiTheme="minorHAnsi" w:cstheme="minorBidi"/>
          <w:sz w:val="24"/>
          <w:szCs w:val="24"/>
        </w:rPr>
        <w:t xml:space="preserve"> this </w:t>
      </w:r>
      <w:r w:rsidR="00745C55" w:rsidRPr="2B0D8CB5">
        <w:rPr>
          <w:rFonts w:asciiTheme="minorHAnsi" w:hAnsiTheme="minorHAnsi" w:cstheme="minorBidi"/>
          <w:sz w:val="24"/>
          <w:szCs w:val="24"/>
        </w:rPr>
        <w:t>name change would encourage more participants</w:t>
      </w:r>
      <w:r w:rsidR="00E70710" w:rsidRPr="2B0D8CB5">
        <w:rPr>
          <w:rFonts w:asciiTheme="minorHAnsi" w:hAnsiTheme="minorHAnsi" w:cstheme="minorBidi"/>
          <w:sz w:val="24"/>
          <w:szCs w:val="24"/>
        </w:rPr>
        <w:t xml:space="preserve"> </w:t>
      </w:r>
      <w:r w:rsidR="0018699E" w:rsidRPr="2B0D8CB5">
        <w:rPr>
          <w:rFonts w:asciiTheme="minorHAnsi" w:hAnsiTheme="minorHAnsi" w:cstheme="minorBidi"/>
          <w:sz w:val="24"/>
          <w:szCs w:val="24"/>
        </w:rPr>
        <w:t xml:space="preserve">working together as </w:t>
      </w:r>
      <w:r w:rsidR="0018699E" w:rsidRPr="008F5963">
        <w:rPr>
          <w:rFonts w:asciiTheme="minorHAnsi" w:hAnsiTheme="minorHAnsi" w:cstheme="minorBidi"/>
          <w:sz w:val="24"/>
          <w:szCs w:val="24"/>
        </w:rPr>
        <w:t>equal</w:t>
      </w:r>
      <w:r w:rsidR="00E70710" w:rsidRPr="008F5963">
        <w:rPr>
          <w:rFonts w:asciiTheme="minorHAnsi" w:hAnsiTheme="minorHAnsi" w:cstheme="minorBidi"/>
          <w:sz w:val="24"/>
          <w:szCs w:val="24"/>
        </w:rPr>
        <w:t xml:space="preserve"> partner</w:t>
      </w:r>
      <w:r w:rsidR="0018699E" w:rsidRPr="008F5963">
        <w:rPr>
          <w:rFonts w:asciiTheme="minorHAnsi" w:hAnsiTheme="minorHAnsi" w:cstheme="minorBidi"/>
          <w:sz w:val="24"/>
          <w:szCs w:val="24"/>
        </w:rPr>
        <w:t xml:space="preserve">s. </w:t>
      </w:r>
      <w:r w:rsidR="00745C55" w:rsidRPr="008F5963">
        <w:rPr>
          <w:rFonts w:asciiTheme="minorHAnsi" w:hAnsiTheme="minorHAnsi" w:cstheme="minorBidi"/>
          <w:sz w:val="24"/>
          <w:szCs w:val="24"/>
        </w:rPr>
        <w:t>In 202</w:t>
      </w:r>
      <w:r w:rsidR="008F5963" w:rsidRPr="008F5963">
        <w:rPr>
          <w:rFonts w:asciiTheme="minorHAnsi" w:hAnsiTheme="minorHAnsi" w:cstheme="minorBidi"/>
          <w:sz w:val="24"/>
          <w:szCs w:val="24"/>
        </w:rPr>
        <w:t>5 we formally partnered a couple pairs of DAs</w:t>
      </w:r>
      <w:r w:rsidR="00745C55" w:rsidRPr="008F5963">
        <w:rPr>
          <w:rFonts w:asciiTheme="minorHAnsi" w:hAnsiTheme="minorHAnsi" w:cstheme="minorBidi"/>
          <w:sz w:val="24"/>
          <w:szCs w:val="24"/>
        </w:rPr>
        <w:t xml:space="preserve"> </w:t>
      </w:r>
      <w:r w:rsidR="008F5963" w:rsidRPr="008F5963">
        <w:rPr>
          <w:rFonts w:asciiTheme="minorHAnsi" w:hAnsiTheme="minorHAnsi" w:cstheme="minorBidi"/>
          <w:sz w:val="24"/>
          <w:szCs w:val="24"/>
        </w:rPr>
        <w:t xml:space="preserve">and informally had </w:t>
      </w:r>
      <w:proofErr w:type="gramStart"/>
      <w:r w:rsidR="008F5963" w:rsidRPr="008F5963">
        <w:rPr>
          <w:rFonts w:asciiTheme="minorHAnsi" w:hAnsiTheme="minorHAnsi" w:cstheme="minorBidi"/>
          <w:sz w:val="24"/>
          <w:szCs w:val="24"/>
        </w:rPr>
        <w:t>a number of</w:t>
      </w:r>
      <w:proofErr w:type="gramEnd"/>
      <w:r w:rsidR="008F5963" w:rsidRPr="008F5963">
        <w:rPr>
          <w:rFonts w:asciiTheme="minorHAnsi" w:hAnsiTheme="minorHAnsi" w:cstheme="minorBidi"/>
          <w:sz w:val="24"/>
          <w:szCs w:val="24"/>
        </w:rPr>
        <w:t xml:space="preserve"> opportunities to connect during some of the quarterly all DA meetings</w:t>
      </w:r>
      <w:r w:rsidR="00745C55" w:rsidRPr="008F5963">
        <w:rPr>
          <w:rFonts w:asciiTheme="minorHAnsi" w:hAnsiTheme="minorHAnsi" w:cstheme="minorBidi"/>
          <w:sz w:val="24"/>
          <w:szCs w:val="24"/>
        </w:rPr>
        <w:t xml:space="preserve">. </w:t>
      </w:r>
      <w:r w:rsidR="00E70710" w:rsidRPr="008F5963">
        <w:rPr>
          <w:rFonts w:asciiTheme="minorHAnsi" w:hAnsiTheme="minorHAnsi" w:cstheme="minorBidi"/>
          <w:sz w:val="24"/>
          <w:szCs w:val="24"/>
        </w:rPr>
        <w:t>This is very positive</w:t>
      </w:r>
      <w:r w:rsidR="00E70710" w:rsidRPr="2B0D8CB5">
        <w:rPr>
          <w:rFonts w:asciiTheme="minorHAnsi" w:hAnsiTheme="minorHAnsi" w:cstheme="minorBidi"/>
          <w:sz w:val="24"/>
          <w:szCs w:val="24"/>
        </w:rPr>
        <w:t xml:space="preserve"> as we work </w:t>
      </w:r>
      <w:r w:rsidR="00E826D6" w:rsidRPr="2B0D8CB5">
        <w:rPr>
          <w:rFonts w:asciiTheme="minorHAnsi" w:hAnsiTheme="minorHAnsi" w:cstheme="minorBidi"/>
          <w:sz w:val="24"/>
          <w:szCs w:val="24"/>
        </w:rPr>
        <w:t xml:space="preserve">to support our FM administrative colleagues across the county. </w:t>
      </w:r>
    </w:p>
    <w:p w14:paraId="5920E706" w14:textId="77777777" w:rsidR="00B502D3" w:rsidRDefault="00B502D3">
      <w:pPr>
        <w:rPr>
          <w:rFonts w:asciiTheme="minorHAnsi" w:hAnsiTheme="minorHAnsi" w:cstheme="minorHAnsi"/>
          <w:sz w:val="24"/>
          <w:szCs w:val="24"/>
        </w:rPr>
      </w:pPr>
    </w:p>
    <w:p w14:paraId="4864BC77" w14:textId="23904D04" w:rsidR="00B502D3" w:rsidRPr="00A20606" w:rsidRDefault="00B502D3" w:rsidP="00B502D3">
      <w:pPr>
        <w:pStyle w:val="Heading2"/>
        <w:ind w:left="0"/>
        <w:jc w:val="both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>202</w:t>
      </w:r>
      <w:r w:rsidR="00FA083D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6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Transition in Department </w:t>
      </w:r>
      <w:r w:rsidRPr="00A20606">
        <w:rPr>
          <w:rFonts w:asciiTheme="minorHAnsi" w:hAnsiTheme="minorHAnsi" w:cstheme="minorHAnsi"/>
          <w:i w:val="0"/>
          <w:iCs w:val="0"/>
          <w:sz w:val="24"/>
          <w:szCs w:val="24"/>
        </w:rPr>
        <w:t>Administrator</w:t>
      </w:r>
      <w:r w:rsidRPr="00A20606">
        <w:rPr>
          <w:rFonts w:asciiTheme="minorHAnsi" w:hAnsiTheme="minorHAnsi" w:cstheme="minorHAnsi"/>
          <w:i w:val="0"/>
          <w:iCs w:val="0"/>
          <w:spacing w:val="-5"/>
          <w:sz w:val="24"/>
          <w:szCs w:val="24"/>
        </w:rPr>
        <w:t xml:space="preserve"> </w:t>
      </w:r>
      <w:r w:rsidRPr="00A20606">
        <w:rPr>
          <w:rFonts w:asciiTheme="minorHAnsi" w:hAnsiTheme="minorHAnsi" w:cstheme="minorHAnsi"/>
          <w:i w:val="0"/>
          <w:iCs w:val="0"/>
          <w:sz w:val="24"/>
          <w:szCs w:val="24"/>
        </w:rPr>
        <w:t>Leadership</w:t>
      </w:r>
      <w:r w:rsidR="001874A4">
        <w:rPr>
          <w:rFonts w:asciiTheme="minorHAnsi" w:hAnsiTheme="minorHAnsi" w:cstheme="minorHAnsi"/>
          <w:i w:val="0"/>
          <w:iCs w:val="0"/>
          <w:sz w:val="24"/>
          <w:szCs w:val="24"/>
        </w:rPr>
        <w:t>:</w:t>
      </w:r>
    </w:p>
    <w:p w14:paraId="5B9F04E2" w14:textId="77777777" w:rsidR="00B502D3" w:rsidRPr="003859DB" w:rsidRDefault="00B502D3" w:rsidP="00B502D3">
      <w:pPr>
        <w:pStyle w:val="BodyText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7E8B4244" w14:textId="66D590A2" w:rsidR="00B502D3" w:rsidRDefault="00255CA9" w:rsidP="2B0D8CB5">
      <w:pPr>
        <w:pStyle w:val="BodyText"/>
        <w:spacing w:before="1"/>
        <w:ind w:right="104"/>
        <w:jc w:val="both"/>
        <w:rPr>
          <w:rFonts w:asciiTheme="minorHAnsi" w:hAnsiTheme="minorHAnsi" w:cstheme="minorBidi"/>
          <w:sz w:val="24"/>
          <w:szCs w:val="24"/>
        </w:rPr>
      </w:pPr>
      <w:r w:rsidRPr="2B0D8CB5">
        <w:rPr>
          <w:rFonts w:asciiTheme="minorHAnsi" w:hAnsiTheme="minorHAnsi" w:cstheme="minorBidi"/>
          <w:sz w:val="24"/>
          <w:szCs w:val="24"/>
        </w:rPr>
        <w:t xml:space="preserve">Jill </w:t>
      </w:r>
      <w:proofErr w:type="spellStart"/>
      <w:r w:rsidRPr="2B0D8CB5">
        <w:rPr>
          <w:rFonts w:asciiTheme="minorHAnsi" w:hAnsiTheme="minorHAnsi" w:cstheme="minorBidi"/>
          <w:sz w:val="24"/>
          <w:szCs w:val="24"/>
        </w:rPr>
        <w:t>Borrall</w:t>
      </w:r>
      <w:proofErr w:type="spellEnd"/>
      <w:r w:rsidR="00B502D3" w:rsidRPr="2B0D8CB5">
        <w:rPr>
          <w:rFonts w:asciiTheme="minorHAnsi" w:hAnsiTheme="minorHAnsi" w:cstheme="minorBidi"/>
          <w:sz w:val="24"/>
          <w:szCs w:val="24"/>
        </w:rPr>
        <w:t xml:space="preserve"> is chair-elect of the Administrators’ Steering Committee and will step into the chair </w:t>
      </w:r>
      <w:r w:rsidR="00B502D3" w:rsidRPr="2B0D8CB5">
        <w:rPr>
          <w:rFonts w:asciiTheme="minorHAnsi" w:hAnsiTheme="minorHAnsi" w:cstheme="minorBidi"/>
          <w:sz w:val="24"/>
          <w:szCs w:val="24"/>
        </w:rPr>
        <w:lastRenderedPageBreak/>
        <w:t>role for 202</w:t>
      </w:r>
      <w:r w:rsidRPr="2B0D8CB5">
        <w:rPr>
          <w:rFonts w:asciiTheme="minorHAnsi" w:hAnsiTheme="minorHAnsi" w:cstheme="minorBidi"/>
          <w:sz w:val="24"/>
          <w:szCs w:val="24"/>
        </w:rPr>
        <w:t>6</w:t>
      </w:r>
      <w:r w:rsidR="00B502D3" w:rsidRPr="2B0D8CB5">
        <w:rPr>
          <w:rFonts w:asciiTheme="minorHAnsi" w:hAnsiTheme="minorHAnsi" w:cstheme="minorBidi"/>
          <w:sz w:val="24"/>
          <w:szCs w:val="24"/>
        </w:rPr>
        <w:t>-2</w:t>
      </w:r>
      <w:r w:rsidRPr="2B0D8CB5">
        <w:rPr>
          <w:rFonts w:asciiTheme="minorHAnsi" w:hAnsiTheme="minorHAnsi" w:cstheme="minorBidi"/>
          <w:sz w:val="24"/>
          <w:szCs w:val="24"/>
        </w:rPr>
        <w:t>7</w:t>
      </w:r>
      <w:r w:rsidR="00B502D3" w:rsidRPr="2B0D8CB5">
        <w:rPr>
          <w:rFonts w:asciiTheme="minorHAnsi" w:hAnsiTheme="minorHAnsi" w:cstheme="minorBidi"/>
          <w:sz w:val="24"/>
          <w:szCs w:val="24"/>
        </w:rPr>
        <w:t xml:space="preserve">. </w:t>
      </w:r>
      <w:r w:rsidRPr="2B0D8CB5">
        <w:rPr>
          <w:rFonts w:asciiTheme="minorHAnsi" w:hAnsiTheme="minorHAnsi" w:cstheme="minorBidi"/>
          <w:sz w:val="24"/>
          <w:szCs w:val="24"/>
        </w:rPr>
        <w:t>Lacey Owens</w:t>
      </w:r>
      <w:r w:rsidR="00B502D3" w:rsidRPr="2B0D8CB5">
        <w:rPr>
          <w:rFonts w:asciiTheme="minorHAnsi" w:hAnsiTheme="minorHAnsi" w:cstheme="minorBidi"/>
          <w:sz w:val="24"/>
          <w:szCs w:val="24"/>
        </w:rPr>
        <w:t xml:space="preserve"> from </w:t>
      </w:r>
      <w:r w:rsidRPr="2B0D8CB5">
        <w:rPr>
          <w:rFonts w:asciiTheme="minorHAnsi" w:hAnsiTheme="minorHAnsi" w:cstheme="minorBidi"/>
          <w:sz w:val="24"/>
          <w:szCs w:val="24"/>
        </w:rPr>
        <w:t>UT San Antonio</w:t>
      </w:r>
      <w:r w:rsidR="00B502D3" w:rsidRPr="2B0D8CB5">
        <w:rPr>
          <w:rFonts w:asciiTheme="minorHAnsi" w:hAnsiTheme="minorHAnsi" w:cstheme="minorBidi"/>
          <w:sz w:val="24"/>
          <w:szCs w:val="24"/>
        </w:rPr>
        <w:t xml:space="preserve"> submitted her</w:t>
      </w:r>
      <w:r w:rsidR="00284925" w:rsidRPr="2B0D8CB5">
        <w:rPr>
          <w:rFonts w:asciiTheme="minorHAnsi" w:hAnsiTheme="minorHAnsi" w:cstheme="minorBidi"/>
          <w:sz w:val="24"/>
          <w:szCs w:val="24"/>
        </w:rPr>
        <w:t xml:space="preserve"> name</w:t>
      </w:r>
      <w:r w:rsidR="00B502D3" w:rsidRPr="2B0D8CB5">
        <w:rPr>
          <w:rFonts w:asciiTheme="minorHAnsi" w:hAnsiTheme="minorHAnsi" w:cstheme="minorBidi"/>
          <w:sz w:val="24"/>
          <w:szCs w:val="24"/>
        </w:rPr>
        <w:t xml:space="preserve"> for the chair-elect role for</w:t>
      </w:r>
      <w:r w:rsidRPr="2B0D8CB5">
        <w:rPr>
          <w:rFonts w:asciiTheme="minorHAnsi" w:hAnsiTheme="minorHAnsi" w:cstheme="minorBidi"/>
          <w:sz w:val="24"/>
          <w:szCs w:val="24"/>
        </w:rPr>
        <w:t xml:space="preserve"> </w:t>
      </w:r>
      <w:r w:rsidR="00B502D3" w:rsidRPr="2B0D8CB5">
        <w:rPr>
          <w:rFonts w:asciiTheme="minorHAnsi" w:hAnsiTheme="minorHAnsi" w:cstheme="minorBidi"/>
          <w:sz w:val="24"/>
          <w:szCs w:val="24"/>
        </w:rPr>
        <w:t>202</w:t>
      </w:r>
      <w:r w:rsidRPr="2B0D8CB5">
        <w:rPr>
          <w:rFonts w:asciiTheme="minorHAnsi" w:hAnsiTheme="minorHAnsi" w:cstheme="minorBidi"/>
          <w:sz w:val="24"/>
          <w:szCs w:val="24"/>
        </w:rPr>
        <w:t>6</w:t>
      </w:r>
      <w:r w:rsidR="00B502D3" w:rsidRPr="2B0D8CB5">
        <w:rPr>
          <w:rFonts w:asciiTheme="minorHAnsi" w:hAnsiTheme="minorHAnsi" w:cstheme="minorBidi"/>
          <w:sz w:val="24"/>
          <w:szCs w:val="24"/>
        </w:rPr>
        <w:t>-2</w:t>
      </w:r>
      <w:r w:rsidRPr="2B0D8CB5">
        <w:rPr>
          <w:rFonts w:asciiTheme="minorHAnsi" w:hAnsiTheme="minorHAnsi" w:cstheme="minorBidi"/>
          <w:sz w:val="24"/>
          <w:szCs w:val="24"/>
        </w:rPr>
        <w:t>7</w:t>
      </w:r>
      <w:r w:rsidR="00B502D3" w:rsidRPr="2B0D8CB5">
        <w:rPr>
          <w:rFonts w:asciiTheme="minorHAnsi" w:hAnsiTheme="minorHAnsi" w:cstheme="minorBidi"/>
          <w:sz w:val="24"/>
          <w:szCs w:val="24"/>
        </w:rPr>
        <w:t xml:space="preserve">. This will be presented at the Administrator’s Business Meeting during the preconference. We are </w:t>
      </w:r>
      <w:r w:rsidR="3148A898" w:rsidRPr="2B0D8CB5">
        <w:rPr>
          <w:rFonts w:asciiTheme="minorHAnsi" w:hAnsiTheme="minorHAnsi" w:cstheme="minorBidi"/>
          <w:sz w:val="24"/>
          <w:szCs w:val="24"/>
        </w:rPr>
        <w:t>confident that</w:t>
      </w:r>
      <w:r w:rsidR="00B502D3" w:rsidRPr="2B0D8CB5">
        <w:rPr>
          <w:rFonts w:asciiTheme="minorHAnsi" w:hAnsiTheme="minorHAnsi" w:cstheme="minorBidi"/>
          <w:sz w:val="24"/>
          <w:szCs w:val="24"/>
        </w:rPr>
        <w:t xml:space="preserve"> </w:t>
      </w:r>
      <w:r w:rsidRPr="2B0D8CB5">
        <w:rPr>
          <w:rFonts w:asciiTheme="minorHAnsi" w:hAnsiTheme="minorHAnsi" w:cstheme="minorBidi"/>
          <w:sz w:val="24"/>
          <w:szCs w:val="24"/>
        </w:rPr>
        <w:t>Lacey</w:t>
      </w:r>
      <w:r w:rsidR="00B502D3" w:rsidRPr="2B0D8CB5">
        <w:rPr>
          <w:rFonts w:asciiTheme="minorHAnsi" w:hAnsiTheme="minorHAnsi" w:cstheme="minorBidi"/>
          <w:sz w:val="24"/>
          <w:szCs w:val="24"/>
        </w:rPr>
        <w:t xml:space="preserve"> will be confirmed for this role. We extend our gratitude to all the administrators who have shared their time and talents with us over the past year.</w:t>
      </w:r>
    </w:p>
    <w:p w14:paraId="2EB0D79A" w14:textId="77777777" w:rsidR="00992DE7" w:rsidRDefault="00992DE7" w:rsidP="00B502D3">
      <w:pPr>
        <w:pStyle w:val="BodyText"/>
        <w:spacing w:before="1"/>
        <w:ind w:right="104"/>
        <w:jc w:val="both"/>
        <w:rPr>
          <w:rFonts w:asciiTheme="minorHAnsi" w:hAnsiTheme="minorHAnsi" w:cstheme="minorHAnsi"/>
          <w:sz w:val="24"/>
          <w:szCs w:val="24"/>
        </w:rPr>
      </w:pPr>
    </w:p>
    <w:p w14:paraId="3599344D" w14:textId="64AFF542" w:rsidR="00992DE7" w:rsidRPr="003859DB" w:rsidRDefault="00992DE7" w:rsidP="00B502D3">
      <w:pPr>
        <w:pStyle w:val="BodyText"/>
        <w:spacing w:before="1"/>
        <w:ind w:right="10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chart below represents what we already know for 202</w:t>
      </w:r>
      <w:r w:rsidR="00255CA9">
        <w:rPr>
          <w:rFonts w:asciiTheme="minorHAnsi" w:hAnsiTheme="minorHAnsi" w:cstheme="minorHAnsi"/>
          <w:sz w:val="24"/>
          <w:szCs w:val="24"/>
        </w:rPr>
        <w:t>6</w:t>
      </w:r>
      <w:r w:rsidR="00B72F11">
        <w:rPr>
          <w:rFonts w:asciiTheme="minorHAnsi" w:hAnsiTheme="minorHAnsi" w:cstheme="minorHAnsi"/>
          <w:sz w:val="24"/>
          <w:szCs w:val="24"/>
        </w:rPr>
        <w:t xml:space="preserve"> (nominees that need approval by the administrator membership are in italics)</w:t>
      </w:r>
      <w:r>
        <w:rPr>
          <w:rFonts w:asciiTheme="minorHAnsi" w:hAnsiTheme="minorHAnsi" w:cstheme="minorHAnsi"/>
          <w:sz w:val="24"/>
          <w:szCs w:val="24"/>
        </w:rPr>
        <w:t xml:space="preserve">. There is no reason to suspect the roles will not be filled </w:t>
      </w:r>
      <w:r w:rsidR="00C14E47">
        <w:rPr>
          <w:rFonts w:asciiTheme="minorHAnsi" w:hAnsiTheme="minorHAnsi" w:cstheme="minorHAnsi"/>
          <w:sz w:val="24"/>
          <w:szCs w:val="24"/>
        </w:rPr>
        <w:t>at/</w:t>
      </w:r>
      <w:r>
        <w:rPr>
          <w:rFonts w:asciiTheme="minorHAnsi" w:hAnsiTheme="minorHAnsi" w:cstheme="minorHAnsi"/>
          <w:sz w:val="24"/>
          <w:szCs w:val="24"/>
        </w:rPr>
        <w:t>following the 202</w:t>
      </w:r>
      <w:r w:rsidR="00255CA9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 xml:space="preserve"> Annual Conference.</w:t>
      </w:r>
    </w:p>
    <w:p w14:paraId="49B1E32B" w14:textId="77777777" w:rsidR="00B502D3" w:rsidRDefault="00B502D3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725" w:type="dxa"/>
        <w:tblLook w:val="04A0" w:firstRow="1" w:lastRow="0" w:firstColumn="1" w:lastColumn="0" w:noHBand="0" w:noVBand="1"/>
      </w:tblPr>
      <w:tblGrid>
        <w:gridCol w:w="3775"/>
        <w:gridCol w:w="5950"/>
      </w:tblGrid>
      <w:tr w:rsidR="001874A4" w:rsidRPr="003859DB" w14:paraId="1A79AF90" w14:textId="77777777" w:rsidTr="00284925">
        <w:trPr>
          <w:trHeight w:val="320"/>
        </w:trPr>
        <w:tc>
          <w:tcPr>
            <w:tcW w:w="3775" w:type="dxa"/>
            <w:noWrap/>
            <w:hideMark/>
          </w:tcPr>
          <w:p w14:paraId="73683A6B" w14:textId="77777777" w:rsidR="001874A4" w:rsidRPr="003859DB" w:rsidRDefault="001874A4" w:rsidP="001224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859DB">
              <w:rPr>
                <w:rFonts w:asciiTheme="minorHAnsi" w:hAnsiTheme="minorHAnsi" w:cstheme="minorHAnsi"/>
                <w:sz w:val="24"/>
                <w:szCs w:val="24"/>
              </w:rPr>
              <w:t>Chair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; </w:t>
            </w:r>
            <w:r w:rsidRPr="003859DB">
              <w:rPr>
                <w:rFonts w:asciiTheme="minorHAnsi" w:hAnsiTheme="minorHAnsi" w:cstheme="minorHAnsi"/>
                <w:sz w:val="24"/>
                <w:szCs w:val="24"/>
              </w:rPr>
              <w:t>ADFM Board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Member</w:t>
            </w:r>
          </w:p>
        </w:tc>
        <w:tc>
          <w:tcPr>
            <w:tcW w:w="5950" w:type="dxa"/>
            <w:noWrap/>
            <w:hideMark/>
          </w:tcPr>
          <w:p w14:paraId="009620EC" w14:textId="240BC22D" w:rsidR="001874A4" w:rsidRPr="003859DB" w:rsidRDefault="00255CA9" w:rsidP="001224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5CA9">
              <w:rPr>
                <w:rFonts w:asciiTheme="minorHAnsi" w:hAnsiTheme="minorHAnsi" w:cstheme="minorHAnsi"/>
                <w:sz w:val="24"/>
                <w:szCs w:val="24"/>
              </w:rPr>
              <w:t>Jill Borrall, University of Iowa</w:t>
            </w:r>
          </w:p>
        </w:tc>
      </w:tr>
      <w:tr w:rsidR="001874A4" w:rsidRPr="003859DB" w14:paraId="3DAC3961" w14:textId="77777777" w:rsidTr="00284925">
        <w:trPr>
          <w:trHeight w:val="320"/>
        </w:trPr>
        <w:tc>
          <w:tcPr>
            <w:tcW w:w="3775" w:type="dxa"/>
            <w:noWrap/>
            <w:hideMark/>
          </w:tcPr>
          <w:p w14:paraId="4950F923" w14:textId="77777777" w:rsidR="001874A4" w:rsidRPr="003859DB" w:rsidRDefault="001874A4" w:rsidP="001224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859DB">
              <w:rPr>
                <w:rFonts w:asciiTheme="minorHAnsi" w:hAnsiTheme="minorHAnsi" w:cstheme="minorHAnsi"/>
                <w:sz w:val="24"/>
                <w:szCs w:val="24"/>
              </w:rPr>
              <w:t>Chair-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3859DB">
              <w:rPr>
                <w:rFonts w:asciiTheme="minorHAnsi" w:hAnsiTheme="minorHAnsi" w:cstheme="minorHAnsi"/>
                <w:sz w:val="24"/>
                <w:szCs w:val="24"/>
              </w:rPr>
              <w:t>lect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; </w:t>
            </w:r>
            <w:r w:rsidRPr="003859DB">
              <w:rPr>
                <w:rFonts w:asciiTheme="minorHAnsi" w:hAnsiTheme="minorHAnsi" w:cstheme="minorHAnsi"/>
                <w:sz w:val="24"/>
                <w:szCs w:val="24"/>
              </w:rPr>
              <w:t>ADFM Board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Member</w:t>
            </w:r>
          </w:p>
        </w:tc>
        <w:tc>
          <w:tcPr>
            <w:tcW w:w="5950" w:type="dxa"/>
            <w:noWrap/>
            <w:hideMark/>
          </w:tcPr>
          <w:p w14:paraId="4272802E" w14:textId="64991394" w:rsidR="001874A4" w:rsidRPr="004C15D0" w:rsidRDefault="00255CA9" w:rsidP="001224A3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55CA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Lacey Owens, UT San Antonio</w:t>
            </w:r>
          </w:p>
        </w:tc>
      </w:tr>
      <w:tr w:rsidR="001874A4" w:rsidRPr="003859DB" w14:paraId="620DFE5D" w14:textId="77777777" w:rsidTr="00284925">
        <w:trPr>
          <w:trHeight w:val="320"/>
        </w:trPr>
        <w:tc>
          <w:tcPr>
            <w:tcW w:w="3775" w:type="dxa"/>
            <w:noWrap/>
          </w:tcPr>
          <w:p w14:paraId="132221D2" w14:textId="77777777" w:rsidR="001874A4" w:rsidRPr="003859DB" w:rsidRDefault="001874A4" w:rsidP="001224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859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ADFM Finance Committee member</w:t>
            </w:r>
          </w:p>
        </w:tc>
        <w:tc>
          <w:tcPr>
            <w:tcW w:w="5950" w:type="dxa"/>
            <w:noWrap/>
          </w:tcPr>
          <w:p w14:paraId="1F783821" w14:textId="77777777" w:rsidR="001874A4" w:rsidRPr="003859DB" w:rsidRDefault="001874A4" w:rsidP="001224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859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Megan McGhean, Oregon Health and Science University</w:t>
            </w:r>
          </w:p>
        </w:tc>
      </w:tr>
      <w:tr w:rsidR="001874A4" w:rsidRPr="003859DB" w14:paraId="5320E95B" w14:textId="77777777" w:rsidTr="00284925">
        <w:trPr>
          <w:trHeight w:val="320"/>
        </w:trPr>
        <w:tc>
          <w:tcPr>
            <w:tcW w:w="3775" w:type="dxa"/>
            <w:noWrap/>
            <w:hideMark/>
          </w:tcPr>
          <w:p w14:paraId="4DE40E5A" w14:textId="77777777" w:rsidR="001874A4" w:rsidRPr="003859DB" w:rsidRDefault="001874A4" w:rsidP="001224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859DB">
              <w:rPr>
                <w:rFonts w:asciiTheme="minorHAnsi" w:hAnsiTheme="minorHAnsi" w:cstheme="minorHAnsi"/>
                <w:sz w:val="24"/>
                <w:szCs w:val="24"/>
              </w:rPr>
              <w:t xml:space="preserve">Preconference Chair </w:t>
            </w:r>
          </w:p>
        </w:tc>
        <w:tc>
          <w:tcPr>
            <w:tcW w:w="5950" w:type="dxa"/>
            <w:noWrap/>
            <w:hideMark/>
          </w:tcPr>
          <w:p w14:paraId="410760FF" w14:textId="337C0F80" w:rsidR="001874A4" w:rsidRPr="003859DB" w:rsidRDefault="004A1364" w:rsidP="001224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Jessica Kurrasch, </w:t>
            </w:r>
            <w:r w:rsidR="00623BA3">
              <w:rPr>
                <w:rFonts w:asciiTheme="minorHAnsi" w:hAnsiTheme="minorHAnsi" w:cstheme="minorHAnsi"/>
                <w:sz w:val="24"/>
                <w:szCs w:val="24"/>
              </w:rPr>
              <w:t>Indiana University</w:t>
            </w:r>
          </w:p>
        </w:tc>
      </w:tr>
      <w:tr w:rsidR="001874A4" w:rsidRPr="003859DB" w14:paraId="64ED7AB8" w14:textId="77777777" w:rsidTr="00284925">
        <w:trPr>
          <w:trHeight w:val="320"/>
        </w:trPr>
        <w:tc>
          <w:tcPr>
            <w:tcW w:w="3775" w:type="dxa"/>
            <w:noWrap/>
          </w:tcPr>
          <w:p w14:paraId="30A53648" w14:textId="77777777" w:rsidR="001874A4" w:rsidRPr="003859DB" w:rsidRDefault="001874A4" w:rsidP="001224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859DB">
              <w:rPr>
                <w:rFonts w:asciiTheme="minorHAnsi" w:hAnsiTheme="minorHAnsi" w:cstheme="minorHAnsi"/>
                <w:sz w:val="24"/>
                <w:szCs w:val="24"/>
              </w:rPr>
              <w:t>Preconference Co-Chair</w:t>
            </w:r>
          </w:p>
        </w:tc>
        <w:tc>
          <w:tcPr>
            <w:tcW w:w="5950" w:type="dxa"/>
            <w:noWrap/>
          </w:tcPr>
          <w:p w14:paraId="4D20230D" w14:textId="0520D684" w:rsidR="001874A4" w:rsidRPr="00B72F11" w:rsidRDefault="000A0564" w:rsidP="001224A3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B72F1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Jessica Schuld</w:t>
            </w:r>
            <w:r w:rsidR="00502876" w:rsidRPr="00B72F1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t, </w:t>
            </w:r>
            <w:r w:rsidR="003001A8" w:rsidRPr="00B72F1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Hennepin Healthcare</w:t>
            </w:r>
          </w:p>
        </w:tc>
      </w:tr>
      <w:tr w:rsidR="001874A4" w:rsidRPr="003859DB" w14:paraId="081C557D" w14:textId="77777777" w:rsidTr="00284925">
        <w:trPr>
          <w:trHeight w:val="320"/>
        </w:trPr>
        <w:tc>
          <w:tcPr>
            <w:tcW w:w="3775" w:type="dxa"/>
            <w:noWrap/>
            <w:hideMark/>
          </w:tcPr>
          <w:p w14:paraId="0589CC40" w14:textId="77777777" w:rsidR="001874A4" w:rsidRPr="003859DB" w:rsidRDefault="001874A4" w:rsidP="001224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859DB">
              <w:rPr>
                <w:rFonts w:asciiTheme="minorHAnsi" w:hAnsiTheme="minorHAnsi" w:cstheme="minorHAnsi"/>
                <w:sz w:val="24"/>
                <w:szCs w:val="24"/>
              </w:rPr>
              <w:t>Membership Chair</w:t>
            </w:r>
          </w:p>
        </w:tc>
        <w:tc>
          <w:tcPr>
            <w:tcW w:w="5950" w:type="dxa"/>
            <w:noWrap/>
            <w:hideMark/>
          </w:tcPr>
          <w:p w14:paraId="126D59D7" w14:textId="70784DD9" w:rsidR="001874A4" w:rsidRPr="003859DB" w:rsidRDefault="009348C6" w:rsidP="001224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Daniel Holman, University of Minnesota</w:t>
            </w:r>
          </w:p>
        </w:tc>
      </w:tr>
      <w:tr w:rsidR="001874A4" w:rsidRPr="003859DB" w14:paraId="60294F15" w14:textId="77777777" w:rsidTr="00284925">
        <w:trPr>
          <w:trHeight w:val="320"/>
        </w:trPr>
        <w:tc>
          <w:tcPr>
            <w:tcW w:w="3775" w:type="dxa"/>
            <w:noWrap/>
          </w:tcPr>
          <w:p w14:paraId="420861B8" w14:textId="77777777" w:rsidR="001874A4" w:rsidRPr="003859DB" w:rsidRDefault="001874A4" w:rsidP="001224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859DB">
              <w:rPr>
                <w:rFonts w:asciiTheme="minorHAnsi" w:eastAsia="Times New Roman" w:hAnsiTheme="minorHAnsi" w:cstheme="minorHAnsi"/>
                <w:sz w:val="24"/>
                <w:szCs w:val="24"/>
              </w:rPr>
              <w:t>Membership Co-Chair</w:t>
            </w:r>
          </w:p>
        </w:tc>
        <w:tc>
          <w:tcPr>
            <w:tcW w:w="5950" w:type="dxa"/>
            <w:noWrap/>
          </w:tcPr>
          <w:p w14:paraId="5699AA5B" w14:textId="59B5ADC0" w:rsidR="001874A4" w:rsidRPr="003859DB" w:rsidRDefault="001874A4" w:rsidP="001224A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74A4" w:rsidRPr="003859DB" w14:paraId="5814D1E4" w14:textId="77777777" w:rsidTr="00284925">
        <w:trPr>
          <w:trHeight w:val="320"/>
        </w:trPr>
        <w:tc>
          <w:tcPr>
            <w:tcW w:w="3775" w:type="dxa"/>
            <w:noWrap/>
          </w:tcPr>
          <w:p w14:paraId="2BCBB34B" w14:textId="77777777" w:rsidR="001874A4" w:rsidRPr="003859DB" w:rsidRDefault="001874A4" w:rsidP="001224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859DB">
              <w:rPr>
                <w:rFonts w:asciiTheme="minorHAnsi" w:hAnsiTheme="minorHAnsi" w:cstheme="minorHAnsi"/>
                <w:sz w:val="24"/>
                <w:szCs w:val="24"/>
              </w:rPr>
              <w:t>Member at Large</w:t>
            </w:r>
          </w:p>
        </w:tc>
        <w:tc>
          <w:tcPr>
            <w:tcW w:w="5950" w:type="dxa"/>
            <w:noWrap/>
          </w:tcPr>
          <w:p w14:paraId="40AA15D8" w14:textId="57F06035" w:rsidR="001874A4" w:rsidRPr="00B72F11" w:rsidRDefault="00B72F11" w:rsidP="001224A3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B72F1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Holly Bynum, University of Utah</w:t>
            </w:r>
          </w:p>
        </w:tc>
      </w:tr>
      <w:tr w:rsidR="001874A4" w:rsidRPr="003859DB" w14:paraId="61F52E11" w14:textId="77777777" w:rsidTr="00284925">
        <w:trPr>
          <w:trHeight w:val="320"/>
        </w:trPr>
        <w:tc>
          <w:tcPr>
            <w:tcW w:w="3775" w:type="dxa"/>
            <w:noWrap/>
          </w:tcPr>
          <w:p w14:paraId="31C4EA2D" w14:textId="77777777" w:rsidR="001874A4" w:rsidRPr="003859DB" w:rsidRDefault="001874A4" w:rsidP="001224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859DB">
              <w:rPr>
                <w:rFonts w:asciiTheme="minorHAnsi" w:hAnsiTheme="minorHAnsi" w:cstheme="minorHAnsi"/>
                <w:sz w:val="24"/>
                <w:szCs w:val="24"/>
              </w:rPr>
              <w:t>Member at Large</w:t>
            </w:r>
          </w:p>
        </w:tc>
        <w:tc>
          <w:tcPr>
            <w:tcW w:w="5950" w:type="dxa"/>
            <w:noWrap/>
          </w:tcPr>
          <w:p w14:paraId="6A588BB9" w14:textId="78FC5656" w:rsidR="001874A4" w:rsidRPr="003859DB" w:rsidRDefault="001874A4" w:rsidP="001224A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74A4" w:rsidRPr="003859DB" w14:paraId="777121AB" w14:textId="77777777" w:rsidTr="00284925">
        <w:trPr>
          <w:trHeight w:val="320"/>
        </w:trPr>
        <w:tc>
          <w:tcPr>
            <w:tcW w:w="3775" w:type="dxa"/>
            <w:noWrap/>
            <w:hideMark/>
          </w:tcPr>
          <w:p w14:paraId="15F537AB" w14:textId="77777777" w:rsidR="001874A4" w:rsidRPr="003859DB" w:rsidRDefault="001874A4" w:rsidP="001224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859DB">
              <w:rPr>
                <w:rFonts w:asciiTheme="minorHAnsi" w:hAnsiTheme="minorHAnsi" w:cstheme="minorHAnsi"/>
                <w:sz w:val="24"/>
                <w:szCs w:val="24"/>
              </w:rPr>
              <w:t>Member at Large</w:t>
            </w:r>
          </w:p>
        </w:tc>
        <w:tc>
          <w:tcPr>
            <w:tcW w:w="5950" w:type="dxa"/>
            <w:noWrap/>
            <w:hideMark/>
          </w:tcPr>
          <w:p w14:paraId="7B654767" w14:textId="396B5E91" w:rsidR="001874A4" w:rsidRPr="003859DB" w:rsidRDefault="001874A4" w:rsidP="001224A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3303C" w:rsidRPr="003859DB" w14:paraId="7887F8D5" w14:textId="77777777" w:rsidTr="00284925">
        <w:trPr>
          <w:trHeight w:val="320"/>
        </w:trPr>
        <w:tc>
          <w:tcPr>
            <w:tcW w:w="3775" w:type="dxa"/>
            <w:noWrap/>
            <w:hideMark/>
          </w:tcPr>
          <w:p w14:paraId="4A2582A6" w14:textId="77777777" w:rsidR="0003303C" w:rsidRPr="003859DB" w:rsidRDefault="0003303C" w:rsidP="000330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859DB">
              <w:rPr>
                <w:rFonts w:asciiTheme="minorHAnsi" w:hAnsiTheme="minorHAnsi" w:cstheme="minorHAnsi"/>
                <w:sz w:val="24"/>
                <w:szCs w:val="24"/>
              </w:rPr>
              <w:t>Nominations Chair</w:t>
            </w:r>
          </w:p>
        </w:tc>
        <w:tc>
          <w:tcPr>
            <w:tcW w:w="5950" w:type="dxa"/>
            <w:noWrap/>
            <w:hideMark/>
          </w:tcPr>
          <w:p w14:paraId="1C11F8F1" w14:textId="544CA8EE" w:rsidR="0003303C" w:rsidRPr="003859DB" w:rsidRDefault="00255CA9" w:rsidP="000330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5CA9">
              <w:rPr>
                <w:rFonts w:asciiTheme="minorHAnsi" w:hAnsiTheme="minorHAnsi" w:cstheme="minorHAnsi"/>
                <w:sz w:val="24"/>
                <w:szCs w:val="24"/>
              </w:rPr>
              <w:t>Amanda Williams, University of Pennsylvania</w:t>
            </w:r>
          </w:p>
        </w:tc>
      </w:tr>
    </w:tbl>
    <w:p w14:paraId="18170169" w14:textId="77777777" w:rsidR="001874A4" w:rsidRPr="00312581" w:rsidRDefault="001874A4" w:rsidP="00284925">
      <w:pPr>
        <w:rPr>
          <w:rFonts w:asciiTheme="minorHAnsi" w:hAnsiTheme="minorHAnsi" w:cstheme="minorHAnsi"/>
          <w:sz w:val="24"/>
          <w:szCs w:val="24"/>
        </w:rPr>
      </w:pPr>
    </w:p>
    <w:sectPr w:rsidR="001874A4" w:rsidRPr="00312581" w:rsidSect="00284925">
      <w:pgSz w:w="12240" w:h="15840"/>
      <w:pgMar w:top="134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1C"/>
    <w:rsid w:val="0003303C"/>
    <w:rsid w:val="00040D60"/>
    <w:rsid w:val="00081242"/>
    <w:rsid w:val="0009174C"/>
    <w:rsid w:val="000A0564"/>
    <w:rsid w:val="000E0E48"/>
    <w:rsid w:val="00154DB2"/>
    <w:rsid w:val="00177A44"/>
    <w:rsid w:val="0018699E"/>
    <w:rsid w:val="001874A4"/>
    <w:rsid w:val="00193C0F"/>
    <w:rsid w:val="001C4D56"/>
    <w:rsid w:val="00222D56"/>
    <w:rsid w:val="00255CA9"/>
    <w:rsid w:val="002611DD"/>
    <w:rsid w:val="00275CD1"/>
    <w:rsid w:val="00284925"/>
    <w:rsid w:val="002A351C"/>
    <w:rsid w:val="003001A8"/>
    <w:rsid w:val="00302371"/>
    <w:rsid w:val="00312581"/>
    <w:rsid w:val="00320DA7"/>
    <w:rsid w:val="00323342"/>
    <w:rsid w:val="00347AB8"/>
    <w:rsid w:val="00360D33"/>
    <w:rsid w:val="00367743"/>
    <w:rsid w:val="0037221B"/>
    <w:rsid w:val="003A1B51"/>
    <w:rsid w:val="003D4011"/>
    <w:rsid w:val="003F3852"/>
    <w:rsid w:val="00421BA7"/>
    <w:rsid w:val="00483FB6"/>
    <w:rsid w:val="0049151D"/>
    <w:rsid w:val="004A1364"/>
    <w:rsid w:val="004B391C"/>
    <w:rsid w:val="004C0F2C"/>
    <w:rsid w:val="004C15D0"/>
    <w:rsid w:val="00502876"/>
    <w:rsid w:val="00503C41"/>
    <w:rsid w:val="005162F1"/>
    <w:rsid w:val="005427C1"/>
    <w:rsid w:val="005738E2"/>
    <w:rsid w:val="005C1DF8"/>
    <w:rsid w:val="0060459E"/>
    <w:rsid w:val="00611C42"/>
    <w:rsid w:val="00623BA3"/>
    <w:rsid w:val="00663701"/>
    <w:rsid w:val="00685A37"/>
    <w:rsid w:val="006A0855"/>
    <w:rsid w:val="006B6323"/>
    <w:rsid w:val="006B7AF7"/>
    <w:rsid w:val="006F239A"/>
    <w:rsid w:val="0070155F"/>
    <w:rsid w:val="0071181B"/>
    <w:rsid w:val="00713F0D"/>
    <w:rsid w:val="00745C55"/>
    <w:rsid w:val="007B5865"/>
    <w:rsid w:val="007C1F12"/>
    <w:rsid w:val="007D56A8"/>
    <w:rsid w:val="007E160E"/>
    <w:rsid w:val="007F4994"/>
    <w:rsid w:val="007F78EA"/>
    <w:rsid w:val="00873867"/>
    <w:rsid w:val="00882486"/>
    <w:rsid w:val="008A6AFC"/>
    <w:rsid w:val="008F3613"/>
    <w:rsid w:val="008F5963"/>
    <w:rsid w:val="009348C6"/>
    <w:rsid w:val="0096231F"/>
    <w:rsid w:val="009728DF"/>
    <w:rsid w:val="0098228A"/>
    <w:rsid w:val="00992DE7"/>
    <w:rsid w:val="00A157C0"/>
    <w:rsid w:val="00A20606"/>
    <w:rsid w:val="00A31815"/>
    <w:rsid w:val="00A81671"/>
    <w:rsid w:val="00A83943"/>
    <w:rsid w:val="00AA1337"/>
    <w:rsid w:val="00AD5B83"/>
    <w:rsid w:val="00B22B80"/>
    <w:rsid w:val="00B502D3"/>
    <w:rsid w:val="00B53BC6"/>
    <w:rsid w:val="00B72F11"/>
    <w:rsid w:val="00BA4E58"/>
    <w:rsid w:val="00BE727A"/>
    <w:rsid w:val="00C04CE6"/>
    <w:rsid w:val="00C14E47"/>
    <w:rsid w:val="00C15462"/>
    <w:rsid w:val="00CA1B66"/>
    <w:rsid w:val="00CA2529"/>
    <w:rsid w:val="00CC1F87"/>
    <w:rsid w:val="00CC560D"/>
    <w:rsid w:val="00CE19F3"/>
    <w:rsid w:val="00CF242D"/>
    <w:rsid w:val="00CF4FB3"/>
    <w:rsid w:val="00D17E8F"/>
    <w:rsid w:val="00D60EB6"/>
    <w:rsid w:val="00D66E51"/>
    <w:rsid w:val="00DB427F"/>
    <w:rsid w:val="00DC1126"/>
    <w:rsid w:val="00DC7804"/>
    <w:rsid w:val="00DD736C"/>
    <w:rsid w:val="00DF5071"/>
    <w:rsid w:val="00E15AA8"/>
    <w:rsid w:val="00E465E0"/>
    <w:rsid w:val="00E70710"/>
    <w:rsid w:val="00E71FFD"/>
    <w:rsid w:val="00E826D6"/>
    <w:rsid w:val="00F23AC1"/>
    <w:rsid w:val="00F25AC9"/>
    <w:rsid w:val="00F277BA"/>
    <w:rsid w:val="00F6701F"/>
    <w:rsid w:val="00F8513E"/>
    <w:rsid w:val="00FA083D"/>
    <w:rsid w:val="00FC5D45"/>
    <w:rsid w:val="00FD33A5"/>
    <w:rsid w:val="00FF66C8"/>
    <w:rsid w:val="019BC651"/>
    <w:rsid w:val="0319DFCC"/>
    <w:rsid w:val="037172C2"/>
    <w:rsid w:val="03BD69A5"/>
    <w:rsid w:val="05DF1FB3"/>
    <w:rsid w:val="06D54C84"/>
    <w:rsid w:val="074494F0"/>
    <w:rsid w:val="074B60B4"/>
    <w:rsid w:val="0802D692"/>
    <w:rsid w:val="085F4C15"/>
    <w:rsid w:val="08B32D8E"/>
    <w:rsid w:val="0A04A603"/>
    <w:rsid w:val="0C4DB9C1"/>
    <w:rsid w:val="0E0D98C6"/>
    <w:rsid w:val="0E8345EC"/>
    <w:rsid w:val="10CAE82D"/>
    <w:rsid w:val="10D4099B"/>
    <w:rsid w:val="1B5CDA2A"/>
    <w:rsid w:val="1BACEB50"/>
    <w:rsid w:val="1C216ED1"/>
    <w:rsid w:val="1F85C2EE"/>
    <w:rsid w:val="1FA3AE44"/>
    <w:rsid w:val="209EAA18"/>
    <w:rsid w:val="21967067"/>
    <w:rsid w:val="2533D222"/>
    <w:rsid w:val="2754A4A7"/>
    <w:rsid w:val="29B1EF26"/>
    <w:rsid w:val="2B0D8CB5"/>
    <w:rsid w:val="2E2039A7"/>
    <w:rsid w:val="2FEFF7B4"/>
    <w:rsid w:val="302954BE"/>
    <w:rsid w:val="3148A898"/>
    <w:rsid w:val="316CC5CB"/>
    <w:rsid w:val="32EA2030"/>
    <w:rsid w:val="32EE584C"/>
    <w:rsid w:val="358856B2"/>
    <w:rsid w:val="35A54C71"/>
    <w:rsid w:val="361DBE00"/>
    <w:rsid w:val="369623D2"/>
    <w:rsid w:val="3A9A2056"/>
    <w:rsid w:val="3D568F9F"/>
    <w:rsid w:val="3D9D821C"/>
    <w:rsid w:val="3E4540CD"/>
    <w:rsid w:val="4212CF5E"/>
    <w:rsid w:val="465F4E26"/>
    <w:rsid w:val="471889F8"/>
    <w:rsid w:val="48257D72"/>
    <w:rsid w:val="483B0FA1"/>
    <w:rsid w:val="4ADAC422"/>
    <w:rsid w:val="4B541C28"/>
    <w:rsid w:val="50F840F5"/>
    <w:rsid w:val="557DD171"/>
    <w:rsid w:val="5A851C8F"/>
    <w:rsid w:val="5C31ECD8"/>
    <w:rsid w:val="5CFA9A3D"/>
    <w:rsid w:val="60E5BFAE"/>
    <w:rsid w:val="61BACEC0"/>
    <w:rsid w:val="633282CA"/>
    <w:rsid w:val="6652F5D9"/>
    <w:rsid w:val="692C97BC"/>
    <w:rsid w:val="6968106F"/>
    <w:rsid w:val="69FAD0C6"/>
    <w:rsid w:val="6A35888F"/>
    <w:rsid w:val="6F9BC199"/>
    <w:rsid w:val="70C2A4DD"/>
    <w:rsid w:val="72CBF5B0"/>
    <w:rsid w:val="737FEC2C"/>
    <w:rsid w:val="73AC32E4"/>
    <w:rsid w:val="75279DC3"/>
    <w:rsid w:val="75D2F0E0"/>
    <w:rsid w:val="76E94D69"/>
    <w:rsid w:val="7985FB3C"/>
    <w:rsid w:val="7B5E704E"/>
    <w:rsid w:val="7BCCDABF"/>
    <w:rsid w:val="7E9352AD"/>
    <w:rsid w:val="7F86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2A079"/>
  <w15:chartTrackingRefBased/>
  <w15:docId w15:val="{D4F21AD9-EC1A-4AFC-A0B6-1DE83E0C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51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A351C"/>
    <w:pPr>
      <w:ind w:left="320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2A351C"/>
    <w:pPr>
      <w:ind w:left="320"/>
      <w:outlineLvl w:val="1"/>
    </w:pPr>
    <w:rPr>
      <w:rFonts w:ascii="Arial-BoldItalicMT" w:eastAsia="Arial-BoldItalicMT" w:hAnsi="Arial-BoldItalicMT" w:cs="Arial-BoldItalicMT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51C"/>
    <w:rPr>
      <w:rFonts w:ascii="Arial" w:eastAsia="Arial" w:hAnsi="Arial" w:cs="Arial"/>
      <w:b/>
      <w:bCs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A351C"/>
    <w:rPr>
      <w:rFonts w:ascii="Arial-BoldItalicMT" w:eastAsia="Arial-BoldItalicMT" w:hAnsi="Arial-BoldItalicMT" w:cs="Arial-BoldItalicMT"/>
      <w:b/>
      <w:bCs/>
      <w:i/>
      <w:iCs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A351C"/>
  </w:style>
  <w:style w:type="character" w:customStyle="1" w:styleId="BodyTextChar">
    <w:name w:val="Body Text Char"/>
    <w:basedOn w:val="DefaultParagraphFont"/>
    <w:link w:val="BodyText"/>
    <w:uiPriority w:val="1"/>
    <w:rsid w:val="002A351C"/>
    <w:rPr>
      <w:rFonts w:ascii="Arial" w:eastAsia="Arial" w:hAnsi="Arial" w:cs="Arial"/>
      <w:kern w:val="0"/>
      <w14:ligatures w14:val="none"/>
    </w:rPr>
  </w:style>
  <w:style w:type="table" w:styleId="TableGrid">
    <w:name w:val="Table Grid"/>
    <w:basedOn w:val="TableNormal"/>
    <w:uiPriority w:val="39"/>
    <w:rsid w:val="002A351C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F242D"/>
    <w:pPr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</TotalTime>
  <Pages>3</Pages>
  <Words>965</Words>
  <Characters>5062</Characters>
  <Application>Microsoft Office Word</Application>
  <DocSecurity>0</DocSecurity>
  <Lines>76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MCWCORP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Amanda J</dc:creator>
  <cp:keywords/>
  <dc:description/>
  <cp:lastModifiedBy>Amanda Weidner</cp:lastModifiedBy>
  <cp:revision>56</cp:revision>
  <dcterms:created xsi:type="dcterms:W3CDTF">2026-01-11T21:42:00Z</dcterms:created>
  <dcterms:modified xsi:type="dcterms:W3CDTF">2026-01-16T20:12:00Z</dcterms:modified>
</cp:coreProperties>
</file>