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A9AD" w14:textId="1CADA403" w:rsidR="0016168F" w:rsidRPr="00996556" w:rsidRDefault="007052DC" w:rsidP="007052DC">
      <w:pPr>
        <w:jc w:val="center"/>
        <w:rPr>
          <w:sz w:val="22"/>
          <w:szCs w:val="22"/>
        </w:rPr>
      </w:pPr>
      <w:r w:rsidRPr="00996556">
        <w:rPr>
          <w:noProof/>
          <w:sz w:val="22"/>
          <w:szCs w:val="22"/>
        </w:rPr>
        <w:drawing>
          <wp:inline distT="0" distB="0" distL="0" distR="0" wp14:anchorId="4C79BB77" wp14:editId="655109E6">
            <wp:extent cx="1101334" cy="913712"/>
            <wp:effectExtent l="0" t="0" r="3810" b="1270"/>
            <wp:docPr id="833290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9054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34" cy="9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1DEC0" w14:textId="77777777" w:rsidR="007052DC" w:rsidRPr="00996556" w:rsidRDefault="007052DC" w:rsidP="007052DC">
      <w:pPr>
        <w:jc w:val="center"/>
        <w:rPr>
          <w:sz w:val="22"/>
          <w:szCs w:val="22"/>
        </w:rPr>
      </w:pPr>
    </w:p>
    <w:p w14:paraId="514F8D5A" w14:textId="77777777" w:rsidR="00B943AC" w:rsidRPr="00B943AC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Dean and Chief Academic Officer,</w:t>
      </w:r>
    </w:p>
    <w:p w14:paraId="73AD2017" w14:textId="73EE9ED1" w:rsidR="007052DC" w:rsidRPr="002527AA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Jerry M. Wallace School of Osteopathic Medicine</w:t>
      </w:r>
    </w:p>
    <w:p w14:paraId="262EAAF2" w14:textId="77777777" w:rsidR="005D39CB" w:rsidRPr="002527AA" w:rsidRDefault="005D39CB" w:rsidP="005D39CB">
      <w:pPr>
        <w:jc w:val="both"/>
        <w:rPr>
          <w:rFonts w:ascii="Times New Roman" w:hAnsi="Times New Roman" w:cs="Times New Roman"/>
        </w:rPr>
      </w:pPr>
    </w:p>
    <w:p w14:paraId="6861ADFE" w14:textId="4B817F37" w:rsidR="00B943AC" w:rsidRDefault="00B943AC" w:rsidP="00EB4BDB">
      <w:pPr>
        <w:jc w:val="both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Campbell University in Buies Creek, North Carolina</w:t>
      </w:r>
      <w:r>
        <w:rPr>
          <w:rFonts w:ascii="Times New Roman" w:hAnsi="Times New Roman" w:cs="Times New Roman"/>
        </w:rPr>
        <w:t>,</w:t>
      </w:r>
      <w:r w:rsidRPr="00B943AC">
        <w:rPr>
          <w:rFonts w:ascii="Times New Roman" w:hAnsi="Times New Roman" w:cs="Times New Roman"/>
        </w:rPr>
        <w:t xml:space="preserve"> is seeking an innovative and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visionary osteopathic physician leader to serve as the next Dean and Chief Academic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Officer of the Jerry M. Wallace School of Osteopathic Medicine</w:t>
      </w:r>
      <w:r>
        <w:rPr>
          <w:rFonts w:ascii="Times New Roman" w:hAnsi="Times New Roman" w:cs="Times New Roman"/>
        </w:rPr>
        <w:t xml:space="preserve"> (CUSOM)</w:t>
      </w:r>
      <w:r w:rsidRPr="00B943AC">
        <w:rPr>
          <w:rFonts w:ascii="Times New Roman" w:hAnsi="Times New Roman" w:cs="Times New Roman"/>
        </w:rPr>
        <w:t xml:space="preserve">. </w:t>
      </w:r>
    </w:p>
    <w:p w14:paraId="302EBBC7" w14:textId="77777777" w:rsidR="00B943AC" w:rsidRDefault="00B943AC" w:rsidP="00EB4BDB">
      <w:pPr>
        <w:jc w:val="both"/>
        <w:rPr>
          <w:rFonts w:ascii="Times New Roman" w:hAnsi="Times New Roman" w:cs="Times New Roman"/>
        </w:rPr>
      </w:pPr>
    </w:p>
    <w:p w14:paraId="0B31874C" w14:textId="48FD3D90" w:rsidR="00F07A51" w:rsidRDefault="00B943AC" w:rsidP="00EB4BDB">
      <w:pPr>
        <w:jc w:val="both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The Dean will work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closely with Provost Michael Adams and President William Downs to continue the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tradition of excellence in medical education and the commitment to educating and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training physicians who will care for traditionally underserved patients of North Carolina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and the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region. As part of a larger campus with multiple programs in science and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healthcare, there are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numerous opportunities for the incoming dean to build innovative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interdisciplinary and interprofessional educational and research programs.</w:t>
      </w:r>
    </w:p>
    <w:p w14:paraId="59313713" w14:textId="77777777" w:rsidR="00B943AC" w:rsidRPr="002527AA" w:rsidRDefault="00B943AC" w:rsidP="00EB4BDB">
      <w:pPr>
        <w:jc w:val="both"/>
        <w:rPr>
          <w:rFonts w:ascii="Times New Roman" w:hAnsi="Times New Roman" w:cs="Times New Roman"/>
        </w:rPr>
      </w:pPr>
    </w:p>
    <w:p w14:paraId="21E5E082" w14:textId="3A7994DF" w:rsidR="00B943AC" w:rsidRDefault="00B943AC" w:rsidP="00EB4BDB">
      <w:pPr>
        <w:jc w:val="both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</w:t>
      </w:r>
      <w:r w:rsidRPr="00B943AC">
        <w:rPr>
          <w:rFonts w:ascii="Times New Roman" w:hAnsi="Times New Roman" w:cs="Times New Roman"/>
        </w:rPr>
        <w:t>ean is the CUSOM’s Chief Academic Officer and is a member of the Clinical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Faculty. This role encompasses academic and operational oversight of the medical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school with an emphasis on training physicians skilled in the practice of comprehensive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osteopathic medical care. The dean provides the vision and leadership for the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development of faculty, academic programs, and scholarship in the School of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Osteopathic Medicine.</w:t>
      </w:r>
    </w:p>
    <w:p w14:paraId="7C592D10" w14:textId="77777777" w:rsidR="00B943AC" w:rsidRPr="00B943AC" w:rsidRDefault="00B943AC" w:rsidP="00EB4BDB">
      <w:pPr>
        <w:jc w:val="both"/>
        <w:rPr>
          <w:rFonts w:ascii="Times New Roman" w:hAnsi="Times New Roman" w:cs="Times New Roman"/>
        </w:rPr>
      </w:pPr>
    </w:p>
    <w:p w14:paraId="05264905" w14:textId="6385C5ED" w:rsidR="00F07A51" w:rsidRDefault="00B943AC" w:rsidP="00EB4BDB">
      <w:pPr>
        <w:jc w:val="both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</w:t>
      </w:r>
      <w:r w:rsidRPr="00B943AC">
        <w:rPr>
          <w:rFonts w:ascii="Times New Roman" w:hAnsi="Times New Roman" w:cs="Times New Roman"/>
        </w:rPr>
        <w:t>ean is appointed by the President of Campbell University and reports directly to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 xml:space="preserve">the </w:t>
      </w:r>
      <w:proofErr w:type="gramStart"/>
      <w:r w:rsidRPr="00B943AC">
        <w:rPr>
          <w:rFonts w:ascii="Times New Roman" w:hAnsi="Times New Roman" w:cs="Times New Roman"/>
        </w:rPr>
        <w:t>Provost</w:t>
      </w:r>
      <w:proofErr w:type="gramEnd"/>
      <w:r w:rsidRPr="00B943AC">
        <w:rPr>
          <w:rFonts w:ascii="Times New Roman" w:hAnsi="Times New Roman" w:cs="Times New Roman"/>
        </w:rPr>
        <w:t>. The dean will have direct interaction with medical students, academic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faculty, clinical faculty,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residency program directors and faculty, and Deans, faculty and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 xml:space="preserve">staff across the University. The </w:t>
      </w:r>
      <w:r w:rsidR="00EB4BDB">
        <w:rPr>
          <w:rFonts w:ascii="Times New Roman" w:hAnsi="Times New Roman" w:cs="Times New Roman"/>
        </w:rPr>
        <w:t>d</w:t>
      </w:r>
      <w:r w:rsidRPr="00B943AC">
        <w:rPr>
          <w:rFonts w:ascii="Times New Roman" w:hAnsi="Times New Roman" w:cs="Times New Roman"/>
        </w:rPr>
        <w:t>ean will also interact and work closely with various</w:t>
      </w:r>
      <w:r>
        <w:rPr>
          <w:rFonts w:ascii="Times New Roman" w:hAnsi="Times New Roman" w:cs="Times New Roman"/>
        </w:rPr>
        <w:t xml:space="preserve"> </w:t>
      </w:r>
      <w:r w:rsidRPr="00B943AC">
        <w:rPr>
          <w:rFonts w:ascii="Times New Roman" w:hAnsi="Times New Roman" w:cs="Times New Roman"/>
        </w:rPr>
        <w:t>accrediting agencies and regulatory organizations.</w:t>
      </w:r>
    </w:p>
    <w:p w14:paraId="627A8FF1" w14:textId="77777777" w:rsidR="00357932" w:rsidRPr="002527AA" w:rsidRDefault="00357932" w:rsidP="00357932">
      <w:pPr>
        <w:jc w:val="both"/>
        <w:rPr>
          <w:rFonts w:ascii="Times New Roman" w:hAnsi="Times New Roman" w:cs="Times New Roman"/>
        </w:rPr>
      </w:pPr>
    </w:p>
    <w:p w14:paraId="31CDB52E" w14:textId="7AFFD3B9" w:rsidR="00EB4BDB" w:rsidRPr="00EB4BDB" w:rsidRDefault="00EB4BDB" w:rsidP="00EB4BDB">
      <w:pPr>
        <w:jc w:val="both"/>
        <w:rPr>
          <w:rFonts w:ascii="Times New Roman" w:hAnsi="Times New Roman" w:cs="Times New Roman"/>
        </w:rPr>
      </w:pPr>
      <w:r w:rsidRPr="00EB4BDB">
        <w:rPr>
          <w:rFonts w:ascii="Times New Roman" w:hAnsi="Times New Roman" w:cs="Times New Roman"/>
        </w:rPr>
        <w:t>Key experiential qualifications for the next dean include: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An earned Doctor of Osteopathic Medicine degree from a COCA-accredited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college of osteopathic medicine</w:t>
      </w:r>
      <w:r>
        <w:rPr>
          <w:rFonts w:ascii="Times New Roman" w:hAnsi="Times New Roman" w:cs="Times New Roman"/>
        </w:rPr>
        <w:t>; c</w:t>
      </w:r>
      <w:r w:rsidRPr="00EB4BDB">
        <w:rPr>
          <w:rFonts w:ascii="Times New Roman" w:hAnsi="Times New Roman" w:cs="Times New Roman"/>
        </w:rPr>
        <w:t>urrent American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Osteopathic Association (AOA) or American Board of Medical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Specialties (ABMS) board certificatio</w:t>
      </w:r>
      <w:r>
        <w:rPr>
          <w:rFonts w:ascii="Times New Roman" w:hAnsi="Times New Roman" w:cs="Times New Roman"/>
        </w:rPr>
        <w:t>n; d</w:t>
      </w:r>
      <w:r w:rsidRPr="00EB4BDB">
        <w:rPr>
          <w:rFonts w:ascii="Times New Roman" w:hAnsi="Times New Roman" w:cs="Times New Roman"/>
        </w:rPr>
        <w:t>emonstrated training and experience commensurate with leadership positions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in medical education and academic development and administration, ideally in a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college of osteopathic medicine</w:t>
      </w:r>
      <w:r>
        <w:rPr>
          <w:rFonts w:ascii="Times New Roman" w:hAnsi="Times New Roman" w:cs="Times New Roman"/>
        </w:rPr>
        <w:t>; p</w:t>
      </w:r>
      <w:r w:rsidRPr="00EB4BDB">
        <w:rPr>
          <w:rFonts w:ascii="Times New Roman" w:hAnsi="Times New Roman" w:cs="Times New Roman"/>
        </w:rPr>
        <w:t>atient care experience in his/her specialty is strongly preferred</w:t>
      </w:r>
      <w:r>
        <w:rPr>
          <w:rFonts w:ascii="Times New Roman" w:hAnsi="Times New Roman" w:cs="Times New Roman"/>
        </w:rPr>
        <w:t>; e</w:t>
      </w:r>
      <w:r w:rsidRPr="00EB4BDB">
        <w:rPr>
          <w:rFonts w:ascii="Times New Roman" w:hAnsi="Times New Roman" w:cs="Times New Roman"/>
        </w:rPr>
        <w:t>xperience and demonstrated abilities for working in an academic setting (at least</w:t>
      </w:r>
      <w:r>
        <w:rPr>
          <w:rFonts w:ascii="Times New Roman" w:hAnsi="Times New Roman" w:cs="Times New Roman"/>
        </w:rPr>
        <w:t xml:space="preserve"> </w:t>
      </w:r>
      <w:r w:rsidRPr="00EB4BDB">
        <w:rPr>
          <w:rFonts w:ascii="Times New Roman" w:hAnsi="Times New Roman" w:cs="Times New Roman"/>
        </w:rPr>
        <w:t>five years of the last ten years)</w:t>
      </w:r>
      <w:r>
        <w:rPr>
          <w:rFonts w:ascii="Times New Roman" w:hAnsi="Times New Roman" w:cs="Times New Roman"/>
        </w:rPr>
        <w:t>; e</w:t>
      </w:r>
      <w:r w:rsidRPr="00EB4BDB">
        <w:rPr>
          <w:rFonts w:ascii="Times New Roman" w:hAnsi="Times New Roman" w:cs="Times New Roman"/>
        </w:rPr>
        <w:t>xperience working with local, state, regional and national federal agency</w:t>
      </w:r>
    </w:p>
    <w:p w14:paraId="03C1E097" w14:textId="635CD151" w:rsidR="00357932" w:rsidRDefault="00EB4BDB" w:rsidP="00EB4BDB">
      <w:pPr>
        <w:jc w:val="both"/>
        <w:rPr>
          <w:rFonts w:ascii="Times New Roman" w:hAnsi="Times New Roman" w:cs="Times New Roman"/>
        </w:rPr>
      </w:pPr>
      <w:r w:rsidRPr="00EB4BDB">
        <w:rPr>
          <w:rFonts w:ascii="Times New Roman" w:hAnsi="Times New Roman" w:cs="Times New Roman"/>
        </w:rPr>
        <w:t xml:space="preserve">heads and educational committees at the state and federal </w:t>
      </w:r>
      <w:proofErr w:type="gramStart"/>
      <w:r w:rsidRPr="00EB4BDB">
        <w:rPr>
          <w:rFonts w:ascii="Times New Roman" w:hAnsi="Times New Roman" w:cs="Times New Roman"/>
        </w:rPr>
        <w:t>level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m</w:t>
      </w:r>
      <w:r w:rsidRPr="00EB4BDB">
        <w:rPr>
          <w:rFonts w:ascii="Times New Roman" w:hAnsi="Times New Roman" w:cs="Times New Roman"/>
        </w:rPr>
        <w:t>ust be eligible for licensure in the state of North Carolina.</w:t>
      </w:r>
    </w:p>
    <w:p w14:paraId="2569BBE6" w14:textId="77777777" w:rsidR="00EB4BDB" w:rsidRDefault="00EB4BDB" w:rsidP="00EB4BDB">
      <w:pPr>
        <w:jc w:val="both"/>
        <w:rPr>
          <w:rFonts w:ascii="Times New Roman" w:hAnsi="Times New Roman" w:cs="Times New Roman"/>
        </w:rPr>
      </w:pPr>
    </w:p>
    <w:p w14:paraId="09C9E367" w14:textId="2081ED11" w:rsidR="00F07A51" w:rsidRDefault="00EA3462" w:rsidP="00F07A51">
      <w:pPr>
        <w:rPr>
          <w:rFonts w:ascii="Times New Roman" w:eastAsia="Times New Roman" w:hAnsi="Times New Roman" w:cs="Times New Roman"/>
          <w:kern w:val="28"/>
        </w:rPr>
      </w:pPr>
      <w:r w:rsidRPr="002527AA">
        <w:rPr>
          <w:rFonts w:ascii="Times New Roman" w:eastAsia="Times New Roman" w:hAnsi="Times New Roman" w:cs="Times New Roman"/>
          <w:kern w:val="28"/>
        </w:rPr>
        <w:t>A complete leadership profile</w:t>
      </w:r>
      <w:r w:rsidR="00F07A51">
        <w:rPr>
          <w:rFonts w:ascii="Times New Roman" w:eastAsia="Times New Roman" w:hAnsi="Times New Roman" w:cs="Times New Roman"/>
          <w:kern w:val="28"/>
        </w:rPr>
        <w:t xml:space="preserve">, </w:t>
      </w:r>
      <w:r w:rsidR="00F07A51" w:rsidRPr="002527AA">
        <w:rPr>
          <w:rFonts w:ascii="Times New Roman" w:eastAsia="Times New Roman" w:hAnsi="Times New Roman" w:cs="Times New Roman"/>
          <w:kern w:val="28"/>
        </w:rPr>
        <w:t xml:space="preserve">along with additional information about the </w:t>
      </w:r>
      <w:r w:rsidR="00B943AC">
        <w:rPr>
          <w:rFonts w:ascii="Times New Roman" w:eastAsia="Times New Roman" w:hAnsi="Times New Roman" w:cs="Times New Roman"/>
          <w:kern w:val="28"/>
        </w:rPr>
        <w:t>University</w:t>
      </w:r>
      <w:r w:rsidR="00F07A51">
        <w:rPr>
          <w:rFonts w:ascii="Times New Roman" w:eastAsia="Times New Roman" w:hAnsi="Times New Roman" w:cs="Times New Roman"/>
          <w:kern w:val="28"/>
        </w:rPr>
        <w:t xml:space="preserve">, </w:t>
      </w:r>
      <w:r w:rsidRPr="002527AA">
        <w:rPr>
          <w:rFonts w:ascii="Times New Roman" w:eastAsia="Times New Roman" w:hAnsi="Times New Roman" w:cs="Times New Roman"/>
          <w:kern w:val="28"/>
        </w:rPr>
        <w:t xml:space="preserve">may be found </w:t>
      </w:r>
      <w:r w:rsidR="00082941">
        <w:rPr>
          <w:rFonts w:ascii="Times New Roman" w:eastAsia="Times New Roman" w:hAnsi="Times New Roman" w:cs="Times New Roman"/>
          <w:kern w:val="28"/>
        </w:rPr>
        <w:t xml:space="preserve">here: </w:t>
      </w:r>
      <w:hyperlink r:id="rId6" w:tgtFrame="_blank" w:history="1">
        <w:r w:rsidR="00082941" w:rsidRPr="00082941">
          <w:rPr>
            <w:rStyle w:val="Hyperlink"/>
            <w:rFonts w:ascii="Times New Roman" w:eastAsia="Times New Roman" w:hAnsi="Times New Roman" w:cs="Times New Roman"/>
            <w:kern w:val="28"/>
          </w:rPr>
          <w:t>https://www.agbsearch.com/searches/dean-and-chief-academic-officer-school-of-osteopathic-medicine-campbell-university</w:t>
        </w:r>
      </w:hyperlink>
      <w:r w:rsidR="00F07A51">
        <w:rPr>
          <w:rFonts w:ascii="Times New Roman" w:eastAsia="Times New Roman" w:hAnsi="Times New Roman" w:cs="Times New Roman"/>
          <w:kern w:val="28"/>
        </w:rPr>
        <w:t>.</w:t>
      </w:r>
      <w:r w:rsidRPr="002527AA">
        <w:rPr>
          <w:rFonts w:ascii="Times New Roman" w:eastAsia="Times New Roman" w:hAnsi="Times New Roman" w:cs="Times New Roman"/>
          <w:kern w:val="28"/>
        </w:rPr>
        <w:t xml:space="preserve"> </w:t>
      </w:r>
    </w:p>
    <w:p w14:paraId="497DC2B7" w14:textId="77777777" w:rsidR="00082941" w:rsidRPr="00F07A51" w:rsidRDefault="00082941" w:rsidP="00F07A51">
      <w:pPr>
        <w:rPr>
          <w:rFonts w:ascii="Times New Roman" w:hAnsi="Times New Roman" w:cs="Times New Roman"/>
          <w:u w:val="single"/>
        </w:rPr>
      </w:pPr>
    </w:p>
    <w:p w14:paraId="3A9EF717" w14:textId="77777777" w:rsidR="00F07A51" w:rsidRDefault="00F07A51" w:rsidP="00F07A51">
      <w:pPr>
        <w:rPr>
          <w:rFonts w:ascii="Times New Roman" w:eastAsia="Times New Roman" w:hAnsi="Times New Roman" w:cs="Times New Roman"/>
          <w:kern w:val="28"/>
        </w:rPr>
      </w:pPr>
    </w:p>
    <w:p w14:paraId="7822B9E8" w14:textId="21259A58" w:rsidR="00EA3462" w:rsidRPr="002527AA" w:rsidRDefault="00EA3462" w:rsidP="00F07A51">
      <w:pPr>
        <w:rPr>
          <w:rFonts w:ascii="Times New Roman" w:hAnsi="Times New Roman" w:cs="Times New Roman"/>
          <w:b/>
          <w:bCs/>
        </w:rPr>
      </w:pPr>
      <w:r w:rsidRPr="002527AA">
        <w:rPr>
          <w:rFonts w:ascii="Times New Roman" w:hAnsi="Times New Roman" w:cs="Times New Roman"/>
          <w:b/>
          <w:bCs/>
        </w:rPr>
        <w:lastRenderedPageBreak/>
        <w:t>APPLICATION PROCESS</w:t>
      </w:r>
    </w:p>
    <w:p w14:paraId="65D01CE0" w14:textId="77777777" w:rsidR="00B943AC" w:rsidRPr="00B943AC" w:rsidRDefault="00B943AC" w:rsidP="00B943AC">
      <w:pPr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Applications for the Campbell University Dean of the Jerry M. Wallace School of</w:t>
      </w:r>
    </w:p>
    <w:p w14:paraId="6742F43D" w14:textId="516152BC" w:rsidR="00EA3462" w:rsidRPr="002527AA" w:rsidRDefault="00B943AC" w:rsidP="00B943AC">
      <w:pPr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Osteopathic Medicine will be received and considered until the position is filled.</w:t>
      </w:r>
      <w:r>
        <w:rPr>
          <w:rFonts w:ascii="Times New Roman" w:hAnsi="Times New Roman" w:cs="Times New Roman"/>
        </w:rPr>
        <w:t xml:space="preserve"> However, to ensure</w:t>
      </w:r>
      <w:r w:rsidR="00EA3462" w:rsidRPr="002527AA">
        <w:rPr>
          <w:rFonts w:ascii="Times New Roman" w:hAnsi="Times New Roman" w:cs="Times New Roman"/>
        </w:rPr>
        <w:t xml:space="preserve"> full consideration, applications should be received by </w:t>
      </w:r>
      <w:r>
        <w:rPr>
          <w:rFonts w:ascii="Times New Roman" w:hAnsi="Times New Roman" w:cs="Times New Roman"/>
          <w:b/>
          <w:bCs/>
        </w:rPr>
        <w:t>December 11</w:t>
      </w:r>
      <w:r w:rsidR="00210340">
        <w:rPr>
          <w:rFonts w:ascii="Times New Roman" w:hAnsi="Times New Roman" w:cs="Times New Roman"/>
          <w:b/>
          <w:bCs/>
        </w:rPr>
        <w:t>, 2025</w:t>
      </w:r>
      <w:r w:rsidR="00EA3462" w:rsidRPr="002527AA">
        <w:rPr>
          <w:rFonts w:ascii="Times New Roman" w:hAnsi="Times New Roman" w:cs="Times New Roman"/>
        </w:rPr>
        <w:t xml:space="preserve">. </w:t>
      </w:r>
    </w:p>
    <w:p w14:paraId="1C6FBCE7" w14:textId="77777777" w:rsidR="00EA3462" w:rsidRPr="002527AA" w:rsidRDefault="00EA3462" w:rsidP="00EA3462">
      <w:pPr>
        <w:rPr>
          <w:rFonts w:ascii="Times New Roman" w:hAnsi="Times New Roman" w:cs="Times New Roman"/>
        </w:rPr>
      </w:pPr>
    </w:p>
    <w:p w14:paraId="0EA0A4DA" w14:textId="77777777" w:rsidR="00EA3462" w:rsidRPr="002527AA" w:rsidRDefault="00EA3462" w:rsidP="00EA3462">
      <w:pPr>
        <w:rPr>
          <w:rFonts w:ascii="Times New Roman" w:hAnsi="Times New Roman" w:cs="Times New Roman"/>
          <w:b/>
          <w:bCs/>
        </w:rPr>
      </w:pPr>
      <w:r w:rsidRPr="002527AA">
        <w:rPr>
          <w:rFonts w:ascii="Times New Roman" w:hAnsi="Times New Roman" w:cs="Times New Roman"/>
          <w:b/>
          <w:bCs/>
        </w:rPr>
        <w:t>Candidates should provide the following:</w:t>
      </w:r>
    </w:p>
    <w:p w14:paraId="43E0E6C2" w14:textId="77777777" w:rsidR="00EA3462" w:rsidRPr="002527AA" w:rsidRDefault="00EA3462" w:rsidP="00EA346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eastAsia="Avenir" w:hAnsi="Times New Roman" w:cs="Times New Roman"/>
        </w:rPr>
      </w:pPr>
      <w:r w:rsidRPr="002527AA">
        <w:rPr>
          <w:rFonts w:ascii="Times New Roman" w:eastAsia="Avenir" w:hAnsi="Times New Roman" w:cs="Times New Roman"/>
        </w:rPr>
        <w:t>Letter of interest addressing the experience and qualifications identified in the profile.</w:t>
      </w:r>
    </w:p>
    <w:p w14:paraId="260176B9" w14:textId="77777777" w:rsidR="00EA3462" w:rsidRPr="002527AA" w:rsidRDefault="00EA3462" w:rsidP="00EA346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Avenir" w:hAnsi="Times New Roman" w:cs="Times New Roman"/>
        </w:rPr>
      </w:pPr>
      <w:r w:rsidRPr="002527AA">
        <w:rPr>
          <w:rFonts w:ascii="Times New Roman" w:eastAsia="Avenir" w:hAnsi="Times New Roman" w:cs="Times New Roman"/>
        </w:rPr>
        <w:t>A curriculum vitae/resume.</w:t>
      </w:r>
    </w:p>
    <w:p w14:paraId="21344D4F" w14:textId="77777777" w:rsidR="00EA3462" w:rsidRPr="002527AA" w:rsidRDefault="00EA3462" w:rsidP="00EA346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Avenir" w:hAnsi="Times New Roman" w:cs="Times New Roman"/>
        </w:rPr>
      </w:pPr>
      <w:r w:rsidRPr="002527AA">
        <w:rPr>
          <w:rFonts w:ascii="Times New Roman" w:eastAsia="Avenir" w:hAnsi="Times New Roman" w:cs="Times New Roman"/>
        </w:rPr>
        <w:t>Five professional references with email addresses and phone numbers provided (references will not be contacted without prior permission from the applicant).</w:t>
      </w:r>
    </w:p>
    <w:p w14:paraId="7A7AC3DB" w14:textId="609962D5" w:rsidR="00996556" w:rsidRPr="002527AA" w:rsidRDefault="00996556" w:rsidP="003415D2">
      <w:pPr>
        <w:jc w:val="both"/>
        <w:rPr>
          <w:rFonts w:ascii="Times New Roman" w:hAnsi="Times New Roman" w:cs="Times New Roman"/>
        </w:rPr>
      </w:pPr>
      <w:r w:rsidRPr="002527AA">
        <w:rPr>
          <w:rFonts w:ascii="Times New Roman" w:hAnsi="Times New Roman" w:cs="Times New Roman"/>
        </w:rPr>
        <w:t xml:space="preserve"> </w:t>
      </w:r>
      <w:r w:rsidR="00EA3462" w:rsidRPr="002527AA">
        <w:rPr>
          <w:rFonts w:ascii="Times New Roman" w:hAnsi="Times New Roman" w:cs="Times New Roman"/>
        </w:rPr>
        <w:t>Applications should be in PDF format and submitted through the AGB Search portal at</w:t>
      </w:r>
      <w:r w:rsidR="003415D2" w:rsidRPr="002527AA">
        <w:rPr>
          <w:rFonts w:ascii="Times New Roman" w:hAnsi="Times New Roman" w:cs="Times New Roman"/>
        </w:rPr>
        <w:t xml:space="preserve"> </w:t>
      </w:r>
      <w:hyperlink r:id="rId7" w:history="1">
        <w:r w:rsidR="00EB4BDB">
          <w:rPr>
            <w:rStyle w:val="Hyperlink"/>
            <w:rFonts w:ascii="Times New Roman" w:hAnsi="Times New Roman" w:cs="Times New Roman"/>
          </w:rPr>
          <w:t>CUSOM Dean Application Portal</w:t>
        </w:r>
      </w:hyperlink>
      <w:r w:rsidRPr="002527AA">
        <w:rPr>
          <w:rFonts w:ascii="Times New Roman" w:hAnsi="Times New Roman" w:cs="Times New Roman"/>
        </w:rPr>
        <w:t xml:space="preserve">. </w:t>
      </w:r>
    </w:p>
    <w:p w14:paraId="1123931B" w14:textId="77777777" w:rsidR="00996556" w:rsidRPr="002527AA" w:rsidRDefault="00996556" w:rsidP="003415D2">
      <w:pPr>
        <w:jc w:val="both"/>
        <w:rPr>
          <w:rFonts w:ascii="Times New Roman" w:hAnsi="Times New Roman" w:cs="Times New Roman"/>
        </w:rPr>
      </w:pPr>
    </w:p>
    <w:p w14:paraId="52721C28" w14:textId="1EB0A984" w:rsidR="003415D2" w:rsidRPr="002527AA" w:rsidRDefault="003415D2" w:rsidP="003415D2">
      <w:pPr>
        <w:jc w:val="both"/>
        <w:rPr>
          <w:rFonts w:ascii="Times New Roman" w:hAnsi="Times New Roman" w:cs="Times New Roman"/>
        </w:rPr>
      </w:pPr>
      <w:r w:rsidRPr="002527AA">
        <w:rPr>
          <w:rFonts w:ascii="Times New Roman" w:hAnsi="Times New Roman" w:cs="Times New Roman"/>
        </w:rPr>
        <w:t xml:space="preserve">Please direct any nominations, expressions of interest, or questions regarding the application process to </w:t>
      </w:r>
      <w:hyperlink r:id="rId8" w:history="1">
        <w:r w:rsidR="00B943AC">
          <w:rPr>
            <w:rStyle w:val="Hyperlink"/>
            <w:rFonts w:ascii="Times New Roman" w:hAnsi="Times New Roman" w:cs="Times New Roman"/>
          </w:rPr>
          <w:t>CUSOMDean@agbsearch.com</w:t>
        </w:r>
      </w:hyperlink>
      <w:r w:rsidR="00996556" w:rsidRPr="002527AA">
        <w:rPr>
          <w:rFonts w:ascii="Times New Roman" w:hAnsi="Times New Roman" w:cs="Times New Roman"/>
        </w:rPr>
        <w:t xml:space="preserve"> </w:t>
      </w:r>
      <w:r w:rsidRPr="002527AA">
        <w:rPr>
          <w:rFonts w:ascii="Times New Roman" w:hAnsi="Times New Roman" w:cs="Times New Roman"/>
        </w:rPr>
        <w:t xml:space="preserve">or to the AGB Search team: </w:t>
      </w:r>
    </w:p>
    <w:p w14:paraId="7EAF0FE8" w14:textId="77777777" w:rsidR="003415D2" w:rsidRPr="002527AA" w:rsidRDefault="003415D2" w:rsidP="003415D2">
      <w:pPr>
        <w:jc w:val="both"/>
        <w:rPr>
          <w:rFonts w:ascii="Times New Roman" w:hAnsi="Times New Roman" w:cs="Times New Roman"/>
        </w:rPr>
      </w:pPr>
    </w:p>
    <w:p w14:paraId="6EC02491" w14:textId="77777777" w:rsidR="00B943AC" w:rsidRPr="00B943AC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Cody B. Futch, MBA</w:t>
      </w:r>
    </w:p>
    <w:p w14:paraId="5C47D0E6" w14:textId="77777777" w:rsidR="00B943AC" w:rsidRPr="00B943AC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Principal</w:t>
      </w:r>
    </w:p>
    <w:p w14:paraId="4A25FC11" w14:textId="4B7F720F" w:rsidR="00B943AC" w:rsidRPr="00B943AC" w:rsidRDefault="00B943AC" w:rsidP="00B943AC">
      <w:pPr>
        <w:jc w:val="center"/>
        <w:rPr>
          <w:rFonts w:ascii="Times New Roman" w:hAnsi="Times New Roman" w:cs="Times New Roman"/>
        </w:rPr>
      </w:pPr>
      <w:hyperlink r:id="rId9" w:history="1">
        <w:r w:rsidRPr="004071E0">
          <w:rPr>
            <w:rStyle w:val="Hyperlink"/>
            <w:rFonts w:ascii="Times New Roman" w:hAnsi="Times New Roman" w:cs="Times New Roman"/>
          </w:rPr>
          <w:t>Cody.futch@agbsearch.com</w:t>
        </w:r>
      </w:hyperlink>
      <w:r>
        <w:rPr>
          <w:rFonts w:ascii="Times New Roman" w:hAnsi="Times New Roman" w:cs="Times New Roman"/>
        </w:rPr>
        <w:t xml:space="preserve"> </w:t>
      </w:r>
    </w:p>
    <w:p w14:paraId="2E440353" w14:textId="77777777" w:rsidR="00B943AC" w:rsidRPr="00B943AC" w:rsidRDefault="00B943AC" w:rsidP="00B943AC">
      <w:pPr>
        <w:jc w:val="center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(202) 949-8641</w:t>
      </w:r>
    </w:p>
    <w:p w14:paraId="00C1B191" w14:textId="77777777" w:rsidR="00B943AC" w:rsidRPr="00B943AC" w:rsidRDefault="00B943AC" w:rsidP="00B943AC">
      <w:pPr>
        <w:jc w:val="center"/>
        <w:rPr>
          <w:rFonts w:ascii="Times New Roman" w:hAnsi="Times New Roman" w:cs="Times New Roman"/>
        </w:rPr>
      </w:pPr>
    </w:p>
    <w:p w14:paraId="02405741" w14:textId="24BCF9A3" w:rsidR="00B943AC" w:rsidRPr="00B943AC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Matthew J. Kilcoyne</w:t>
      </w:r>
    </w:p>
    <w:p w14:paraId="796012C1" w14:textId="77777777" w:rsidR="00B943AC" w:rsidRPr="00B943AC" w:rsidRDefault="00B943AC" w:rsidP="00B943AC">
      <w:pPr>
        <w:jc w:val="center"/>
        <w:rPr>
          <w:rFonts w:ascii="Times New Roman" w:hAnsi="Times New Roman" w:cs="Times New Roman"/>
          <w:b/>
          <w:bCs/>
        </w:rPr>
      </w:pPr>
      <w:r w:rsidRPr="00B943AC">
        <w:rPr>
          <w:rFonts w:ascii="Times New Roman" w:hAnsi="Times New Roman" w:cs="Times New Roman"/>
          <w:b/>
          <w:bCs/>
        </w:rPr>
        <w:t>Principal</w:t>
      </w:r>
    </w:p>
    <w:p w14:paraId="75BC7484" w14:textId="424785FE" w:rsidR="00B943AC" w:rsidRPr="00B943AC" w:rsidRDefault="00B943AC" w:rsidP="00B943AC">
      <w:pPr>
        <w:jc w:val="center"/>
        <w:rPr>
          <w:rFonts w:ascii="Times New Roman" w:hAnsi="Times New Roman" w:cs="Times New Roman"/>
        </w:rPr>
      </w:pPr>
      <w:hyperlink r:id="rId10" w:history="1">
        <w:r w:rsidRPr="004071E0">
          <w:rPr>
            <w:rStyle w:val="Hyperlink"/>
            <w:rFonts w:ascii="Times New Roman" w:hAnsi="Times New Roman" w:cs="Times New Roman"/>
          </w:rPr>
          <w:t>Matt.kilcoyne@agbsearch.com</w:t>
        </w:r>
      </w:hyperlink>
      <w:r>
        <w:rPr>
          <w:rFonts w:ascii="Times New Roman" w:hAnsi="Times New Roman" w:cs="Times New Roman"/>
        </w:rPr>
        <w:t xml:space="preserve"> </w:t>
      </w:r>
    </w:p>
    <w:p w14:paraId="279C51D0" w14:textId="59CEED34" w:rsidR="007D1C7A" w:rsidRPr="00B943AC" w:rsidRDefault="00B943AC" w:rsidP="00B943AC">
      <w:pPr>
        <w:jc w:val="center"/>
        <w:rPr>
          <w:rFonts w:ascii="Times New Roman" w:hAnsi="Times New Roman" w:cs="Times New Roman"/>
        </w:rPr>
      </w:pPr>
      <w:r w:rsidRPr="00B943AC">
        <w:rPr>
          <w:rFonts w:ascii="Times New Roman" w:hAnsi="Times New Roman" w:cs="Times New Roman"/>
        </w:rPr>
        <w:t>(202) 253-9846</w:t>
      </w:r>
    </w:p>
    <w:p w14:paraId="3501CD7B" w14:textId="77777777" w:rsidR="00540B8A" w:rsidRPr="002527AA" w:rsidRDefault="00540B8A" w:rsidP="00F60046">
      <w:pPr>
        <w:jc w:val="both"/>
        <w:rPr>
          <w:rFonts w:ascii="Times New Roman" w:hAnsi="Times New Roman" w:cs="Times New Roman"/>
        </w:rPr>
      </w:pPr>
    </w:p>
    <w:p w14:paraId="03DCE6E6" w14:textId="2E29D84C" w:rsidR="00540B8A" w:rsidRPr="00B943AC" w:rsidRDefault="00B943AC" w:rsidP="00B943AC">
      <w:pPr>
        <w:jc w:val="both"/>
        <w:rPr>
          <w:rFonts w:ascii="Times New Roman" w:hAnsi="Times New Roman" w:cs="Times New Roman"/>
          <w:i/>
          <w:iCs/>
          <w:kern w:val="0"/>
        </w:rPr>
      </w:pPr>
      <w:r w:rsidRPr="00B943AC">
        <w:rPr>
          <w:rFonts w:ascii="Times New Roman" w:hAnsi="Times New Roman" w:cs="Times New Roman"/>
          <w:i/>
          <w:iCs/>
          <w:kern w:val="0"/>
        </w:rPr>
        <w:t>Campbell University maintains a continuing policy of nondiscrimination in employment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as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approved by the Trustees and issued by the President. It is our policy to provide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equal opportunity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in all phases of the employment process and in compliance with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applicable federal, state, and local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laws and regulations. Accordingly, the University is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committed to administering all educational and employment activities without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discrimination as to race, color, sex, sexual orientation, gender identity or expression,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age, ethnicity or national origin, religion, disability, genetic information, protected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veteran or military status and any other characteristic protected by law, except where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appropriate and authorized by law. This policy of nondiscrimination shall include, but not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be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limited to, the following employment decisions and practices: hiring; upgrading;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promotions;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demotions or transfers; layoffs; recalls; terminations; rates of pay or other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forms of compensation;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selection for training, including apprenticeship; and recruitment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B943AC">
        <w:rPr>
          <w:rFonts w:ascii="Times New Roman" w:hAnsi="Times New Roman" w:cs="Times New Roman"/>
          <w:i/>
          <w:iCs/>
          <w:kern w:val="0"/>
        </w:rPr>
        <w:t>or recruitment advertising.</w:t>
      </w:r>
    </w:p>
    <w:p w14:paraId="3FE76C18" w14:textId="02BDA635" w:rsidR="004E549B" w:rsidRDefault="004E549B" w:rsidP="004E549B">
      <w:pPr>
        <w:jc w:val="center"/>
        <w:rPr>
          <w:sz w:val="22"/>
          <w:szCs w:val="22"/>
        </w:rPr>
      </w:pPr>
    </w:p>
    <w:p w14:paraId="1D881678" w14:textId="77777777" w:rsidR="00540B8A" w:rsidRDefault="00540B8A" w:rsidP="004E549B">
      <w:pPr>
        <w:jc w:val="center"/>
        <w:rPr>
          <w:sz w:val="22"/>
          <w:szCs w:val="22"/>
        </w:rPr>
      </w:pPr>
    </w:p>
    <w:p w14:paraId="15299E82" w14:textId="6E13D3B8" w:rsidR="00540B8A" w:rsidRPr="00996556" w:rsidRDefault="00B943AC" w:rsidP="004E549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9AE2AB0" wp14:editId="79A86AB1">
            <wp:extent cx="2457450" cy="834640"/>
            <wp:effectExtent l="0" t="0" r="0" b="3810"/>
            <wp:docPr id="132494997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49973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261" cy="85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B8A" w:rsidRPr="00996556" w:rsidSect="007632D3">
      <w:pgSz w:w="12240" w:h="15840"/>
      <w:pgMar w:top="1107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6A"/>
    <w:multiLevelType w:val="hybridMultilevel"/>
    <w:tmpl w:val="DCE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DC"/>
    <w:rsid w:val="00000067"/>
    <w:rsid w:val="00082941"/>
    <w:rsid w:val="000D25AC"/>
    <w:rsid w:val="0016168F"/>
    <w:rsid w:val="00210340"/>
    <w:rsid w:val="002527AA"/>
    <w:rsid w:val="00314218"/>
    <w:rsid w:val="003415D2"/>
    <w:rsid w:val="00357932"/>
    <w:rsid w:val="003825E3"/>
    <w:rsid w:val="0043552E"/>
    <w:rsid w:val="00497576"/>
    <w:rsid w:val="004D6E2E"/>
    <w:rsid w:val="004E549B"/>
    <w:rsid w:val="0053712C"/>
    <w:rsid w:val="00540B8A"/>
    <w:rsid w:val="005D39CB"/>
    <w:rsid w:val="006127C5"/>
    <w:rsid w:val="006F354A"/>
    <w:rsid w:val="006F67E3"/>
    <w:rsid w:val="007052DC"/>
    <w:rsid w:val="00745059"/>
    <w:rsid w:val="007632D3"/>
    <w:rsid w:val="00766F0F"/>
    <w:rsid w:val="007D1C7A"/>
    <w:rsid w:val="00996556"/>
    <w:rsid w:val="00B943AC"/>
    <w:rsid w:val="00BE2E7D"/>
    <w:rsid w:val="00C40282"/>
    <w:rsid w:val="00C4645A"/>
    <w:rsid w:val="00D13162"/>
    <w:rsid w:val="00DC3634"/>
    <w:rsid w:val="00E1142B"/>
    <w:rsid w:val="00E3067B"/>
    <w:rsid w:val="00E45380"/>
    <w:rsid w:val="00E578F3"/>
    <w:rsid w:val="00EA3462"/>
    <w:rsid w:val="00EB4BDB"/>
    <w:rsid w:val="00EB6E0B"/>
    <w:rsid w:val="00F07A51"/>
    <w:rsid w:val="00F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976A2"/>
  <w15:chartTrackingRefBased/>
  <w15:docId w15:val="{E2226A1F-DF6B-8142-B45E-45C2CDA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2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2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2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2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2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2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2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2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2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2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2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5D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5D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OMDean@agbsearc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4qhgE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bsearch.com/searches/dean-and-chief-academic-officer-school-of-osteopathic-medicine-campbell-university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mailto:Matt.kilcoyne@agbsear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dy.futch@agb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4439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Kilcoyne</dc:creator>
  <cp:keywords/>
  <dc:description/>
  <cp:lastModifiedBy>Dalene White</cp:lastModifiedBy>
  <cp:revision>2</cp:revision>
  <dcterms:created xsi:type="dcterms:W3CDTF">2025-10-27T19:35:00Z</dcterms:created>
  <dcterms:modified xsi:type="dcterms:W3CDTF">2025-10-27T19:35:00Z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798fd57bbc1a6dea4883b9ea36e690806cd6f95144828207085926b8cd783c10</vt:lpwstr>
  </property>
</Properties>
</file>