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209" w:rsidRPr="009D2C4D" w:rsidRDefault="00B60209" w:rsidP="00B60209">
      <w:pPr>
        <w:pStyle w:val="Heading1"/>
        <w:jc w:val="center"/>
        <w:rPr>
          <w:sz w:val="26"/>
          <w:szCs w:val="26"/>
        </w:rPr>
      </w:pPr>
      <w:r w:rsidRPr="009D2C4D">
        <w:rPr>
          <w:sz w:val="26"/>
          <w:szCs w:val="26"/>
        </w:rPr>
        <w:t>FUNCTIONS AND STRUCTURE</w:t>
      </w:r>
      <w:r w:rsidR="00082C04">
        <w:rPr>
          <w:sz w:val="26"/>
          <w:szCs w:val="26"/>
        </w:rPr>
        <w:t xml:space="preserve">S </w:t>
      </w:r>
      <w:r w:rsidRPr="009D2C4D">
        <w:rPr>
          <w:sz w:val="26"/>
          <w:szCs w:val="26"/>
        </w:rPr>
        <w:t>OF A MEDICAL SCHOOL</w:t>
      </w:r>
    </w:p>
    <w:p w:rsidR="00B60209" w:rsidRPr="00812C10" w:rsidRDefault="00B60209" w:rsidP="00B60209">
      <w:pPr>
        <w:ind w:left="0"/>
        <w:jc w:val="center"/>
        <w:rPr>
          <w:b/>
          <w:color w:val="404040"/>
          <w:sz w:val="24"/>
          <w:szCs w:val="24"/>
        </w:rPr>
      </w:pPr>
      <w:r w:rsidRPr="00812C10">
        <w:rPr>
          <w:b/>
          <w:color w:val="404040"/>
          <w:sz w:val="24"/>
          <w:szCs w:val="24"/>
        </w:rPr>
        <w:t>Standards for Accreditation of</w:t>
      </w:r>
    </w:p>
    <w:p w:rsidR="00B60209" w:rsidRPr="00CF05CF" w:rsidRDefault="00B60209" w:rsidP="00B60209">
      <w:pPr>
        <w:ind w:left="0"/>
        <w:jc w:val="center"/>
        <w:rPr>
          <w:color w:val="595959"/>
        </w:rPr>
      </w:pPr>
      <w:r w:rsidRPr="00812C10">
        <w:rPr>
          <w:b/>
          <w:color w:val="404040"/>
          <w:sz w:val="24"/>
          <w:szCs w:val="24"/>
        </w:rPr>
        <w:t>Medical Education Programs Leading to the MD Degree</w:t>
      </w:r>
    </w:p>
    <w:p w:rsidR="00B60209" w:rsidRPr="00CF05CF" w:rsidRDefault="00B60209" w:rsidP="00B60209">
      <w:pPr>
        <w:ind w:left="0"/>
        <w:jc w:val="center"/>
        <w:rPr>
          <w:b/>
          <w:color w:val="595959"/>
          <w:sz w:val="23"/>
          <w:szCs w:val="23"/>
        </w:rPr>
      </w:pPr>
      <w:r w:rsidRPr="00CF05CF">
        <w:rPr>
          <w:b/>
          <w:color w:val="595959"/>
          <w:sz w:val="23"/>
          <w:szCs w:val="23"/>
        </w:rPr>
        <w:t>March 2014</w:t>
      </w:r>
    </w:p>
    <w:p w:rsidR="00B60209" w:rsidRDefault="00B60209" w:rsidP="00B60209">
      <w:pPr>
        <w:ind w:left="0"/>
        <w:jc w:val="center"/>
      </w:pPr>
      <w:r w:rsidRPr="00CF05CF">
        <w:rPr>
          <w:b/>
          <w:color w:val="595959"/>
          <w:sz w:val="23"/>
          <w:szCs w:val="23"/>
        </w:rPr>
        <w:t>Standards and Elements Effective July 1, 2015</w:t>
      </w:r>
    </w:p>
    <w:p w:rsidR="00B60209" w:rsidRPr="00705106" w:rsidRDefault="00B60209" w:rsidP="00082C04">
      <w:pPr>
        <w:pStyle w:val="Heading1"/>
        <w:ind w:left="0"/>
      </w:pPr>
      <w:r w:rsidRPr="00705106">
        <w:t xml:space="preserve">Standard 7: Curricular Content </w:t>
      </w:r>
    </w:p>
    <w:p w:rsidR="00B60209" w:rsidRPr="00705106" w:rsidRDefault="00B60209" w:rsidP="00B60209"/>
    <w:p w:rsidR="00B60209" w:rsidRDefault="00B60209" w:rsidP="00B60209">
      <w:r w:rsidRPr="00C03192">
        <w:t xml:space="preserve">The </w:t>
      </w:r>
      <w:proofErr w:type="gramStart"/>
      <w:r w:rsidRPr="00C03192">
        <w:t>faculty of a medical school ensure</w:t>
      </w:r>
      <w:proofErr w:type="gramEnd"/>
      <w:r w:rsidRPr="00C03192">
        <w:t xml:space="preserve"> that the medical curriculum provides content of sufficient breadth and depth to prepare medical students for entry into any residency program and for the subsequent contemporary</w:t>
      </w:r>
      <w:r>
        <w:t xml:space="preserve"> practice of medicine.</w:t>
      </w:r>
    </w:p>
    <w:p w:rsidR="00B60209" w:rsidRDefault="00B60209" w:rsidP="00B60209">
      <w:pPr>
        <w:pStyle w:val="Heading2"/>
        <w:ind w:left="720"/>
        <w:rPr>
          <w:color w:val="auto"/>
        </w:rPr>
      </w:pPr>
    </w:p>
    <w:p w:rsidR="00B60209" w:rsidRPr="00D342A8" w:rsidRDefault="00B60209" w:rsidP="00B60209">
      <w:pPr>
        <w:pStyle w:val="Heading2"/>
        <w:ind w:left="720"/>
        <w:rPr>
          <w:color w:val="auto"/>
        </w:rPr>
      </w:pPr>
      <w:r w:rsidRPr="00D342A8">
        <w:rPr>
          <w:color w:val="auto"/>
        </w:rPr>
        <w:t>7.9 Interprofessional Collaborative Skills</w:t>
      </w:r>
    </w:p>
    <w:p w:rsidR="00B60209" w:rsidRPr="00D342A8" w:rsidRDefault="00B60209" w:rsidP="00B60209">
      <w:pPr>
        <w:ind w:left="720"/>
      </w:pPr>
    </w:p>
    <w:p w:rsidR="00B60209" w:rsidRPr="00D342A8" w:rsidRDefault="00B60209" w:rsidP="00B60209">
      <w:pPr>
        <w:ind w:left="720"/>
      </w:pPr>
      <w:r w:rsidRPr="00D342A8">
        <w:t xml:space="preserve">The </w:t>
      </w:r>
      <w:proofErr w:type="gramStart"/>
      <w:r w:rsidRPr="00D342A8">
        <w:t>fac</w:t>
      </w:r>
      <w:r>
        <w:t>ulty of a medical school ensure</w:t>
      </w:r>
      <w:proofErr w:type="gramEnd"/>
      <w:r w:rsidRPr="00D342A8">
        <w:t xml:space="preserv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p w:rsidR="007960E0" w:rsidRPr="007F38F8" w:rsidRDefault="007960E0" w:rsidP="007960E0">
      <w:pPr>
        <w:pStyle w:val="Heading1"/>
      </w:pPr>
      <w:bookmarkStart w:id="0" w:name="_Toc391099932"/>
      <w:r w:rsidRPr="007F38F8">
        <w:t>COMPONENTS OF THE SELF-STUDY SUMMARY REPORT</w:t>
      </w:r>
      <w:bookmarkEnd w:id="0"/>
    </w:p>
    <w:p w:rsidR="007960E0" w:rsidRDefault="007960E0"/>
    <w:p w:rsidR="007960E0" w:rsidRDefault="007960E0">
      <w:r>
        <w:t>SELF STUDY RESPONSES</w:t>
      </w:r>
    </w:p>
    <w:p w:rsidR="007960E0" w:rsidRDefault="007960E0"/>
    <w:p w:rsidR="007960E0" w:rsidRPr="00A462EC" w:rsidRDefault="007960E0" w:rsidP="007960E0">
      <w:pPr>
        <w:tabs>
          <w:tab w:val="left" w:pos="-1440"/>
          <w:tab w:val="left" w:pos="-720"/>
          <w:tab w:val="left" w:pos="480"/>
          <w:tab w:val="left" w:pos="720"/>
        </w:tabs>
        <w:ind w:left="480" w:hanging="480"/>
      </w:pPr>
      <w:r w:rsidRPr="00A462EC">
        <w:t>7.</w:t>
      </w:r>
      <w:r w:rsidRPr="00A462EC">
        <w:tab/>
        <w:t xml:space="preserve">Evaluate whether medical students are being prepared adequately to function collaboratively in health care teams.  Are there objectives related to collaborative team care and </w:t>
      </w:r>
      <w:r>
        <w:t xml:space="preserve">are </w:t>
      </w:r>
      <w:r w:rsidRPr="00A462EC">
        <w:t xml:space="preserve">sufficient experiences </w:t>
      </w:r>
      <w:r>
        <w:t xml:space="preserve">related to these objectives </w:t>
      </w:r>
      <w:r w:rsidRPr="00A462EC">
        <w:t>included in the curriculum? (7.9)</w:t>
      </w:r>
    </w:p>
    <w:p w:rsidR="007960E0" w:rsidRDefault="007960E0"/>
    <w:p w:rsidR="00082C04" w:rsidRDefault="00082C04" w:rsidP="00082C04">
      <w:pPr>
        <w:rPr>
          <w:b/>
          <w:bCs/>
          <w:sz w:val="22"/>
          <w:szCs w:val="22"/>
        </w:rPr>
      </w:pPr>
      <w:r>
        <w:rPr>
          <w:b/>
          <w:bCs/>
          <w:sz w:val="28"/>
          <w:szCs w:val="28"/>
        </w:rPr>
        <w:t>2013 S</w:t>
      </w:r>
      <w:r>
        <w:rPr>
          <w:b/>
          <w:bCs/>
          <w:sz w:val="22"/>
          <w:szCs w:val="22"/>
        </w:rPr>
        <w:t xml:space="preserve">UMMARY OF </w:t>
      </w:r>
      <w:r>
        <w:rPr>
          <w:b/>
          <w:bCs/>
          <w:sz w:val="28"/>
          <w:szCs w:val="28"/>
        </w:rPr>
        <w:t>N</w:t>
      </w:r>
      <w:r>
        <w:rPr>
          <w:b/>
          <w:bCs/>
          <w:sz w:val="22"/>
          <w:szCs w:val="22"/>
        </w:rPr>
        <w:t xml:space="preserve">EW AND </w:t>
      </w:r>
      <w:r>
        <w:rPr>
          <w:b/>
          <w:bCs/>
          <w:sz w:val="28"/>
          <w:szCs w:val="28"/>
        </w:rPr>
        <w:t>R</w:t>
      </w:r>
      <w:r>
        <w:rPr>
          <w:b/>
          <w:bCs/>
          <w:sz w:val="22"/>
          <w:szCs w:val="22"/>
        </w:rPr>
        <w:t xml:space="preserve">EVISED </w:t>
      </w:r>
      <w:r>
        <w:rPr>
          <w:b/>
          <w:bCs/>
          <w:sz w:val="28"/>
          <w:szCs w:val="28"/>
        </w:rPr>
        <w:t>LCME A</w:t>
      </w:r>
      <w:r>
        <w:rPr>
          <w:b/>
          <w:bCs/>
          <w:sz w:val="22"/>
          <w:szCs w:val="22"/>
        </w:rPr>
        <w:t xml:space="preserve">CCREDITATION </w:t>
      </w:r>
      <w:r>
        <w:rPr>
          <w:b/>
          <w:bCs/>
          <w:sz w:val="28"/>
          <w:szCs w:val="28"/>
        </w:rPr>
        <w:t>S</w:t>
      </w:r>
      <w:r>
        <w:rPr>
          <w:b/>
          <w:bCs/>
          <w:sz w:val="22"/>
          <w:szCs w:val="22"/>
        </w:rPr>
        <w:t xml:space="preserve">TANDARDS AND </w:t>
      </w:r>
      <w:r>
        <w:rPr>
          <w:b/>
          <w:bCs/>
          <w:sz w:val="28"/>
          <w:szCs w:val="28"/>
        </w:rPr>
        <w:t>A</w:t>
      </w:r>
      <w:r>
        <w:rPr>
          <w:b/>
          <w:bCs/>
          <w:sz w:val="22"/>
          <w:szCs w:val="22"/>
        </w:rPr>
        <w:t>NNOTATIONS</w:t>
      </w:r>
    </w:p>
    <w:p w:rsidR="00082C04" w:rsidRDefault="00082C04" w:rsidP="00082C04">
      <w:pPr>
        <w:rPr>
          <w:b/>
          <w:bCs/>
          <w:sz w:val="22"/>
          <w:szCs w:val="22"/>
        </w:rPr>
      </w:pPr>
    </w:p>
    <w:tbl>
      <w:tblPr>
        <w:tblW w:w="13969" w:type="dxa"/>
        <w:tblBorders>
          <w:top w:val="nil"/>
          <w:left w:val="nil"/>
          <w:bottom w:val="nil"/>
          <w:right w:val="nil"/>
        </w:tblBorders>
        <w:tblLayout w:type="fixed"/>
        <w:tblLook w:val="0000" w:firstRow="0" w:lastRow="0" w:firstColumn="0" w:lastColumn="0" w:noHBand="0" w:noVBand="0"/>
      </w:tblPr>
      <w:tblGrid>
        <w:gridCol w:w="13969"/>
      </w:tblGrid>
      <w:tr w:rsidR="00082C04" w:rsidTr="00082C04">
        <w:tblPrEx>
          <w:tblCellMar>
            <w:top w:w="0" w:type="dxa"/>
            <w:bottom w:w="0" w:type="dxa"/>
          </w:tblCellMar>
        </w:tblPrEx>
        <w:trPr>
          <w:trHeight w:val="1916"/>
        </w:trPr>
        <w:tc>
          <w:tcPr>
            <w:tcW w:w="13969" w:type="dxa"/>
          </w:tcPr>
          <w:p w:rsidR="00082C04" w:rsidRDefault="00082C04">
            <w:pPr>
              <w:pStyle w:val="Default"/>
              <w:rPr>
                <w:sz w:val="22"/>
                <w:szCs w:val="22"/>
              </w:rPr>
            </w:pPr>
            <w:r w:rsidRPr="00082C04">
              <w:rPr>
                <w:sz w:val="22"/>
                <w:szCs w:val="22"/>
              </w:rPr>
              <w:t>The core curriculum of a medical education program must prepare medical students to function collaboratively on</w:t>
            </w:r>
          </w:p>
          <w:p w:rsidR="00082C04" w:rsidRDefault="00082C04">
            <w:pPr>
              <w:pStyle w:val="Default"/>
              <w:rPr>
                <w:sz w:val="22"/>
                <w:szCs w:val="22"/>
              </w:rPr>
            </w:pPr>
            <w:r w:rsidRPr="00082C04">
              <w:rPr>
                <w:sz w:val="22"/>
                <w:szCs w:val="22"/>
              </w:rPr>
              <w:t xml:space="preserve">health care teams that include health professionals from other disciplines as they provide coordinated services </w:t>
            </w:r>
          </w:p>
          <w:p w:rsidR="00082C04" w:rsidRPr="00082C04" w:rsidRDefault="00082C04">
            <w:pPr>
              <w:pStyle w:val="Default"/>
              <w:rPr>
                <w:sz w:val="22"/>
                <w:szCs w:val="22"/>
              </w:rPr>
            </w:pPr>
            <w:bookmarkStart w:id="1" w:name="_GoBack"/>
            <w:bookmarkEnd w:id="1"/>
            <w:r w:rsidRPr="00082C04">
              <w:rPr>
                <w:sz w:val="22"/>
                <w:szCs w:val="22"/>
              </w:rPr>
              <w:t>to patients.  These curricular experiences include practitioners and/or students from the other health professions.</w:t>
            </w:r>
          </w:p>
          <w:p w:rsidR="00082C04" w:rsidRDefault="00082C04">
            <w:pPr>
              <w:pStyle w:val="Default"/>
            </w:pPr>
          </w:p>
          <w:p w:rsidR="00082C04" w:rsidRDefault="00082C04">
            <w:pPr>
              <w:pStyle w:val="Default"/>
              <w:rPr>
                <w:sz w:val="22"/>
                <w:szCs w:val="22"/>
              </w:rPr>
            </w:pPr>
            <w:r>
              <w:rPr>
                <w:sz w:val="22"/>
                <w:szCs w:val="22"/>
              </w:rPr>
              <w:t>T</w:t>
            </w:r>
            <w:r>
              <w:rPr>
                <w:sz w:val="22"/>
                <w:szCs w:val="22"/>
              </w:rPr>
              <w:t xml:space="preserve">his recommendation follows from the national movement to encourage interprofessional learning </w:t>
            </w:r>
          </w:p>
          <w:p w:rsidR="00082C04" w:rsidRDefault="00082C04">
            <w:pPr>
              <w:pStyle w:val="Default"/>
              <w:rPr>
                <w:sz w:val="22"/>
                <w:szCs w:val="22"/>
              </w:rPr>
            </w:pPr>
            <w:r>
              <w:rPr>
                <w:sz w:val="22"/>
                <w:szCs w:val="22"/>
              </w:rPr>
              <w:t xml:space="preserve">as a means of preparing health care professions students to work effectively as clinical team members </w:t>
            </w:r>
          </w:p>
          <w:p w:rsidR="00082C04" w:rsidRDefault="00082C04">
            <w:pPr>
              <w:pStyle w:val="Default"/>
              <w:rPr>
                <w:sz w:val="22"/>
                <w:szCs w:val="22"/>
              </w:rPr>
            </w:pPr>
            <w:proofErr w:type="gramStart"/>
            <w:r>
              <w:rPr>
                <w:sz w:val="22"/>
                <w:szCs w:val="22"/>
              </w:rPr>
              <w:t>with</w:t>
            </w:r>
            <w:proofErr w:type="gramEnd"/>
            <w:r>
              <w:rPr>
                <w:sz w:val="22"/>
                <w:szCs w:val="22"/>
              </w:rPr>
              <w:t xml:space="preserve"> the common goal of providing better and safer patient-centered and population-oriented health care. </w:t>
            </w:r>
          </w:p>
        </w:tc>
      </w:tr>
    </w:tbl>
    <w:p w:rsidR="00082C04" w:rsidRDefault="00082C04" w:rsidP="00082C04"/>
    <w:sectPr w:rsidR="00082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209"/>
    <w:rsid w:val="00082C04"/>
    <w:rsid w:val="000D2C03"/>
    <w:rsid w:val="001C1209"/>
    <w:rsid w:val="00210B82"/>
    <w:rsid w:val="007960E0"/>
    <w:rsid w:val="00B60209"/>
    <w:rsid w:val="00CE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09"/>
    <w:pPr>
      <w:autoSpaceDE w:val="0"/>
      <w:autoSpaceDN w:val="0"/>
      <w:adjustRightInd w:val="0"/>
      <w:spacing w:after="0" w:line="240" w:lineRule="auto"/>
      <w:ind w:left="270"/>
      <w:jc w:val="both"/>
    </w:pPr>
    <w:rPr>
      <w:rFonts w:ascii="Segoe UI" w:eastAsia="MS Mincho" w:hAnsi="Segoe UI" w:cs="Segoe UI"/>
      <w:sz w:val="21"/>
      <w:szCs w:val="21"/>
    </w:rPr>
  </w:style>
  <w:style w:type="paragraph" w:styleId="Heading1">
    <w:name w:val="heading 1"/>
    <w:basedOn w:val="Normal"/>
    <w:next w:val="Normal"/>
    <w:link w:val="Heading1Char"/>
    <w:uiPriority w:val="9"/>
    <w:qFormat/>
    <w:rsid w:val="00B602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60209"/>
    <w:pPr>
      <w:jc w:val="left"/>
      <w:outlineLvl w:val="1"/>
    </w:pPr>
    <w:rPr>
      <w:rFonts w:eastAsia="Times New Roman"/>
      <w:b/>
      <w:color w:val="26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0209"/>
    <w:rPr>
      <w:rFonts w:ascii="Segoe UI" w:eastAsia="Times New Roman" w:hAnsi="Segoe UI" w:cs="Segoe UI"/>
      <w:b/>
      <w:color w:val="262626"/>
      <w:sz w:val="21"/>
      <w:szCs w:val="21"/>
    </w:rPr>
  </w:style>
  <w:style w:type="character" w:customStyle="1" w:styleId="Heading1Char">
    <w:name w:val="Heading 1 Char"/>
    <w:basedOn w:val="DefaultParagraphFont"/>
    <w:link w:val="Heading1"/>
    <w:uiPriority w:val="9"/>
    <w:rsid w:val="00B6020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82C04"/>
    <w:pPr>
      <w:autoSpaceDE w:val="0"/>
      <w:autoSpaceDN w:val="0"/>
      <w:adjustRightInd w:val="0"/>
      <w:spacing w:after="0" w:line="240" w:lineRule="auto"/>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09"/>
    <w:pPr>
      <w:autoSpaceDE w:val="0"/>
      <w:autoSpaceDN w:val="0"/>
      <w:adjustRightInd w:val="0"/>
      <w:spacing w:after="0" w:line="240" w:lineRule="auto"/>
      <w:ind w:left="270"/>
      <w:jc w:val="both"/>
    </w:pPr>
    <w:rPr>
      <w:rFonts w:ascii="Segoe UI" w:eastAsia="MS Mincho" w:hAnsi="Segoe UI" w:cs="Segoe UI"/>
      <w:sz w:val="21"/>
      <w:szCs w:val="21"/>
    </w:rPr>
  </w:style>
  <w:style w:type="paragraph" w:styleId="Heading1">
    <w:name w:val="heading 1"/>
    <w:basedOn w:val="Normal"/>
    <w:next w:val="Normal"/>
    <w:link w:val="Heading1Char"/>
    <w:uiPriority w:val="9"/>
    <w:qFormat/>
    <w:rsid w:val="00B602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60209"/>
    <w:pPr>
      <w:jc w:val="left"/>
      <w:outlineLvl w:val="1"/>
    </w:pPr>
    <w:rPr>
      <w:rFonts w:eastAsia="Times New Roman"/>
      <w:b/>
      <w:color w:val="26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0209"/>
    <w:rPr>
      <w:rFonts w:ascii="Segoe UI" w:eastAsia="Times New Roman" w:hAnsi="Segoe UI" w:cs="Segoe UI"/>
      <w:b/>
      <w:color w:val="262626"/>
      <w:sz w:val="21"/>
      <w:szCs w:val="21"/>
    </w:rPr>
  </w:style>
  <w:style w:type="character" w:customStyle="1" w:styleId="Heading1Char">
    <w:name w:val="Heading 1 Char"/>
    <w:basedOn w:val="DefaultParagraphFont"/>
    <w:link w:val="Heading1"/>
    <w:uiPriority w:val="9"/>
    <w:rsid w:val="00B6020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82C04"/>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290</Words>
  <Characters>1655</Characters>
  <Application>Microsoft Office Word</Application>
  <DocSecurity>0</DocSecurity>
  <Lines>13</Lines>
  <Paragraphs>3</Paragraphs>
  <ScaleCrop>false</ScaleCrop>
  <Company>Microsoft</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V. Rodgers</dc:creator>
  <cp:lastModifiedBy>Denise V. Rodgers</cp:lastModifiedBy>
  <cp:revision>3</cp:revision>
  <dcterms:created xsi:type="dcterms:W3CDTF">2014-09-05T19:24:00Z</dcterms:created>
  <dcterms:modified xsi:type="dcterms:W3CDTF">2014-09-05T19:41:00Z</dcterms:modified>
</cp:coreProperties>
</file>